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CF787" w14:textId="530B670F" w:rsidR="00BA5DD3" w:rsidRDefault="00CE605B" w:rsidP="0017294F">
      <w:pPr>
        <w:pStyle w:val="Heading1"/>
        <w:spacing w:before="0"/>
      </w:pPr>
      <w:bookmarkStart w:id="0" w:name="_GoBack"/>
      <w:bookmarkEnd w:id="0"/>
      <w:r>
        <w:t xml:space="preserve">DATA </w:t>
      </w:r>
      <w:r w:rsidR="008D09EF">
        <w:t>OFFICER</w:t>
      </w:r>
    </w:p>
    <w:p w14:paraId="3EE0B056" w14:textId="414F2ECB" w:rsidR="00BA5DD3" w:rsidRDefault="00CE605B" w:rsidP="00D74A9A">
      <w:pPr>
        <w:pStyle w:val="Heading2"/>
      </w:pPr>
      <w:r>
        <w:t xml:space="preserve">NJC </w:t>
      </w:r>
      <w:r w:rsidR="001867FA">
        <w:t xml:space="preserve">Grade </w:t>
      </w:r>
      <w:r w:rsidR="00DA2CBB">
        <w:t>4</w:t>
      </w:r>
      <w:r w:rsidR="001867FA">
        <w:t xml:space="preserve"> </w:t>
      </w:r>
      <w:r w:rsidR="008D09EF">
        <w:t>SCP</w:t>
      </w:r>
      <w:r w:rsidR="005B6E02">
        <w:t xml:space="preserve"> </w:t>
      </w:r>
      <w:r w:rsidR="006A44ED">
        <w:t>12-17</w:t>
      </w:r>
      <w:r w:rsidR="00887D8F">
        <w:t xml:space="preserve"> £</w:t>
      </w:r>
      <w:r w:rsidR="00887D8F" w:rsidRPr="00C84427">
        <w:t>22,183 to £24,491</w:t>
      </w:r>
    </w:p>
    <w:p w14:paraId="4CD9B938" w14:textId="4DE77A5B" w:rsidR="0092160B" w:rsidRDefault="008D09EF" w:rsidP="00D74A9A">
      <w:pPr>
        <w:pStyle w:val="Heading2"/>
      </w:pPr>
      <w:r>
        <w:t>Full Time (36.6</w:t>
      </w:r>
      <w:r w:rsidR="00887D8F">
        <w:t>6</w:t>
      </w:r>
      <w:r w:rsidR="001867FA">
        <w:t xml:space="preserve"> hrs </w:t>
      </w:r>
      <w:r w:rsidR="009A2E18">
        <w:t xml:space="preserve">per </w:t>
      </w:r>
      <w:r w:rsidR="001867FA">
        <w:t xml:space="preserve">week), </w:t>
      </w:r>
      <w:r>
        <w:t>Full Year</w:t>
      </w:r>
    </w:p>
    <w:p w14:paraId="6CDF14ED" w14:textId="77777777" w:rsidR="00910E58" w:rsidRDefault="00910E58" w:rsidP="00CE605B">
      <w:pPr>
        <w:pStyle w:val="Heading2"/>
      </w:pPr>
    </w:p>
    <w:p w14:paraId="0BAD11E4" w14:textId="7732A489" w:rsidR="00CE605B" w:rsidRPr="00CE605B" w:rsidRDefault="00CE605B" w:rsidP="00CE605B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CE605B">
        <w:t>Reporting To:</w:t>
      </w:r>
      <w:r w:rsidRPr="00CE605B">
        <w:tab/>
      </w:r>
      <w:r>
        <w:tab/>
      </w:r>
      <w:r w:rsidRPr="00CE605B">
        <w:rPr>
          <w:rFonts w:asciiTheme="minorHAnsi" w:hAnsiTheme="minorHAnsi" w:cstheme="minorHAnsi"/>
          <w:color w:val="auto"/>
          <w:sz w:val="24"/>
          <w:szCs w:val="24"/>
        </w:rPr>
        <w:t>Data Manager</w:t>
      </w:r>
    </w:p>
    <w:p w14:paraId="586FCA06" w14:textId="77777777" w:rsidR="003063CA" w:rsidRPr="00CE605B" w:rsidRDefault="003063CA" w:rsidP="00764DA6">
      <w:pPr>
        <w:pStyle w:val="Heading3"/>
        <w:jc w:val="left"/>
        <w:rPr>
          <w:sz w:val="24"/>
        </w:rPr>
      </w:pPr>
    </w:p>
    <w:p w14:paraId="35BFF5A7" w14:textId="77777777" w:rsidR="00BA5DD3" w:rsidRPr="0017294F" w:rsidRDefault="00BA5DD3" w:rsidP="00D74A9A">
      <w:pPr>
        <w:pStyle w:val="Heading2"/>
      </w:pPr>
      <w:r w:rsidRPr="0017294F">
        <w:t>Purpose of Post</w:t>
      </w:r>
    </w:p>
    <w:p w14:paraId="09CD4CD9" w14:textId="22E0BAB9" w:rsidR="00CE605B" w:rsidRDefault="00CE605B" w:rsidP="00B65C6D">
      <w:pPr>
        <w:pStyle w:val="BodyText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F2187">
        <w:rPr>
          <w:rFonts w:asciiTheme="minorHAnsi" w:hAnsiTheme="minorHAnsi" w:cstheme="minorHAnsi"/>
          <w:sz w:val="22"/>
          <w:szCs w:val="22"/>
        </w:rPr>
        <w:t xml:space="preserve">To provide </w:t>
      </w:r>
      <w:r w:rsidR="006A44ED">
        <w:rPr>
          <w:rFonts w:asciiTheme="minorHAnsi" w:hAnsiTheme="minorHAnsi" w:cstheme="minorHAnsi"/>
          <w:sz w:val="22"/>
          <w:szCs w:val="22"/>
        </w:rPr>
        <w:t>technical data</w:t>
      </w:r>
      <w:r w:rsidRPr="00CF2187">
        <w:rPr>
          <w:rFonts w:asciiTheme="minorHAnsi" w:hAnsiTheme="minorHAnsi" w:cstheme="minorHAnsi"/>
          <w:sz w:val="22"/>
          <w:szCs w:val="22"/>
        </w:rPr>
        <w:t xml:space="preserve"> support within the data management team and administrative support to the whole school.</w:t>
      </w:r>
    </w:p>
    <w:p w14:paraId="2268161E" w14:textId="0E2550D2" w:rsidR="006A44ED" w:rsidRDefault="006A44ED" w:rsidP="00B65C6D">
      <w:pPr>
        <w:pStyle w:val="BodyText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910EBB2" w14:textId="0554788F" w:rsidR="00F14F6F" w:rsidRPr="004501E0" w:rsidRDefault="004501E0" w:rsidP="004501E0">
      <w:pPr>
        <w:pStyle w:val="Heading2"/>
        <w:spacing w:line="276" w:lineRule="auto"/>
      </w:pPr>
      <w:r w:rsidRPr="004501E0">
        <w:t>Key Tasks</w:t>
      </w:r>
    </w:p>
    <w:p w14:paraId="2409E638" w14:textId="56FCEAB3" w:rsidR="00CE605B" w:rsidRPr="00C84427" w:rsidRDefault="00CE605B" w:rsidP="00B65C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C84427">
        <w:rPr>
          <w:rFonts w:cs="Arial"/>
          <w:sz w:val="24"/>
          <w:szCs w:val="24"/>
        </w:rPr>
        <w:t>To prepare, manipulate and distribute reports using the school’s Management Information System (SIMS) and other systems as required (e.g. SIMS, SISRA, Excel</w:t>
      </w:r>
      <w:r w:rsidR="004F5468" w:rsidRPr="00C84427">
        <w:rPr>
          <w:rFonts w:cs="Arial"/>
          <w:sz w:val="24"/>
          <w:szCs w:val="24"/>
        </w:rPr>
        <w:t>, Power BI, Class Charts</w:t>
      </w:r>
      <w:r w:rsidRPr="00C84427">
        <w:rPr>
          <w:rFonts w:cs="Arial"/>
          <w:sz w:val="24"/>
          <w:szCs w:val="24"/>
        </w:rPr>
        <w:t>).</w:t>
      </w:r>
    </w:p>
    <w:p w14:paraId="4A4F7D62" w14:textId="38D84302" w:rsidR="00CE605B" w:rsidRPr="00C84427" w:rsidRDefault="004F5468" w:rsidP="00B65C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C84427">
        <w:rPr>
          <w:rFonts w:cs="Arial"/>
          <w:sz w:val="24"/>
          <w:szCs w:val="24"/>
        </w:rPr>
        <w:t>Under the direction of</w:t>
      </w:r>
      <w:r w:rsidR="00CE605B" w:rsidRPr="00C84427">
        <w:rPr>
          <w:rFonts w:cs="Arial"/>
          <w:sz w:val="24"/>
          <w:szCs w:val="24"/>
        </w:rPr>
        <w:t xml:space="preserve"> the Data Manager</w:t>
      </w:r>
      <w:r w:rsidRPr="00C84427">
        <w:rPr>
          <w:rFonts w:cs="Arial"/>
          <w:sz w:val="24"/>
          <w:szCs w:val="24"/>
        </w:rPr>
        <w:t xml:space="preserve">, </w:t>
      </w:r>
      <w:r w:rsidR="00CE605B" w:rsidRPr="00C84427">
        <w:rPr>
          <w:rFonts w:cs="Arial"/>
          <w:sz w:val="24"/>
          <w:szCs w:val="24"/>
        </w:rPr>
        <w:t xml:space="preserve">set up of templates and marksheets </w:t>
      </w:r>
      <w:r w:rsidRPr="00C84427">
        <w:rPr>
          <w:rFonts w:cs="Arial"/>
          <w:sz w:val="24"/>
          <w:szCs w:val="24"/>
        </w:rPr>
        <w:t>within</w:t>
      </w:r>
      <w:r w:rsidR="00CE605B" w:rsidRPr="00C84427">
        <w:rPr>
          <w:rFonts w:cs="Arial"/>
          <w:sz w:val="24"/>
          <w:szCs w:val="24"/>
        </w:rPr>
        <w:t xml:space="preserve"> the SIMS Assessment Manager module.</w:t>
      </w:r>
    </w:p>
    <w:p w14:paraId="6689FCEE" w14:textId="77777777" w:rsidR="00CE605B" w:rsidRPr="00C84427" w:rsidRDefault="00CE605B" w:rsidP="00B65C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C84427">
        <w:rPr>
          <w:rFonts w:cs="Arial"/>
          <w:sz w:val="24"/>
          <w:szCs w:val="24"/>
        </w:rPr>
        <w:t>To support the Data manager with the SIMS Curriculum Module, inputting students into classes and registration groups including managing KS4 Options.</w:t>
      </w:r>
    </w:p>
    <w:p w14:paraId="56B9189E" w14:textId="0D9320AB" w:rsidR="00CE605B" w:rsidRPr="00C84427" w:rsidRDefault="00CE605B" w:rsidP="00B65C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C84427">
        <w:rPr>
          <w:rFonts w:cs="Arial"/>
          <w:sz w:val="24"/>
          <w:szCs w:val="24"/>
        </w:rPr>
        <w:t>To produce class lists, form lists and staff duty rotas.</w:t>
      </w:r>
    </w:p>
    <w:p w14:paraId="605900EF" w14:textId="56A4C5BB" w:rsidR="00EB0843" w:rsidRPr="00C84427" w:rsidRDefault="00887D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C84427">
        <w:rPr>
          <w:rFonts w:cs="Arial"/>
          <w:sz w:val="24"/>
          <w:szCs w:val="24"/>
        </w:rPr>
        <w:t xml:space="preserve">Ensure that data is collected and collated in line with a </w:t>
      </w:r>
      <w:r w:rsidR="00EB0843" w:rsidRPr="00C84427">
        <w:rPr>
          <w:rFonts w:cs="Arial"/>
          <w:sz w:val="24"/>
          <w:szCs w:val="24"/>
        </w:rPr>
        <w:t>rigid calendar of deadlines</w:t>
      </w:r>
      <w:r w:rsidRPr="00C84427">
        <w:rPr>
          <w:rFonts w:cs="Arial"/>
          <w:sz w:val="24"/>
          <w:szCs w:val="24"/>
        </w:rPr>
        <w:t>.</w:t>
      </w:r>
    </w:p>
    <w:p w14:paraId="15F23D4B" w14:textId="77777777" w:rsidR="00CE605B" w:rsidRPr="00C84427" w:rsidRDefault="00CE605B" w:rsidP="00B65C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C84427">
        <w:rPr>
          <w:rFonts w:cs="Arial"/>
          <w:sz w:val="24"/>
          <w:szCs w:val="24"/>
        </w:rPr>
        <w:t xml:space="preserve">Having due regard to the data protection policy, to maintain the physical archive storage and database ensuring the correct retention periods are applied and to run reports to advise </w:t>
      </w:r>
      <w:proofErr w:type="spellStart"/>
      <w:r w:rsidRPr="00C84427">
        <w:rPr>
          <w:rFonts w:cs="Arial"/>
          <w:sz w:val="24"/>
          <w:szCs w:val="24"/>
        </w:rPr>
        <w:t>destroyal</w:t>
      </w:r>
      <w:proofErr w:type="spellEnd"/>
      <w:r w:rsidRPr="00C84427">
        <w:rPr>
          <w:rFonts w:cs="Arial"/>
          <w:sz w:val="24"/>
          <w:szCs w:val="24"/>
        </w:rPr>
        <w:t xml:space="preserve"> dates.</w:t>
      </w:r>
    </w:p>
    <w:p w14:paraId="2AD6FA85" w14:textId="02840070" w:rsidR="00CE605B" w:rsidRPr="00C84427" w:rsidRDefault="00CE605B" w:rsidP="00B65C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C84427">
        <w:rPr>
          <w:rFonts w:cs="Arial"/>
          <w:sz w:val="24"/>
          <w:szCs w:val="24"/>
        </w:rPr>
        <w:t xml:space="preserve">To support the Exams </w:t>
      </w:r>
      <w:r w:rsidR="00EB0843" w:rsidRPr="00C84427">
        <w:rPr>
          <w:rFonts w:cs="Arial"/>
          <w:sz w:val="24"/>
          <w:szCs w:val="24"/>
        </w:rPr>
        <w:t>processes</w:t>
      </w:r>
      <w:r w:rsidRPr="00C84427">
        <w:rPr>
          <w:rFonts w:cs="Arial"/>
          <w:sz w:val="24"/>
          <w:szCs w:val="24"/>
        </w:rPr>
        <w:t>.</w:t>
      </w:r>
    </w:p>
    <w:p w14:paraId="14559AE8" w14:textId="376A8501" w:rsidR="00CE605B" w:rsidRPr="00C84427" w:rsidRDefault="004F5468" w:rsidP="00B65C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C84427">
        <w:rPr>
          <w:rFonts w:cs="Arial"/>
          <w:sz w:val="24"/>
          <w:szCs w:val="24"/>
        </w:rPr>
        <w:t xml:space="preserve">Follow protocols for </w:t>
      </w:r>
      <w:r w:rsidR="00EB0843" w:rsidRPr="00C84427">
        <w:rPr>
          <w:rFonts w:cs="Arial"/>
          <w:sz w:val="24"/>
          <w:szCs w:val="24"/>
        </w:rPr>
        <w:t>GDPR</w:t>
      </w:r>
      <w:r w:rsidRPr="00C84427">
        <w:rPr>
          <w:rFonts w:cs="Arial"/>
          <w:sz w:val="24"/>
          <w:szCs w:val="24"/>
        </w:rPr>
        <w:t xml:space="preserve"> related matters,</w:t>
      </w:r>
      <w:r w:rsidR="00EB0843" w:rsidRPr="00C84427">
        <w:rPr>
          <w:rFonts w:cs="Arial"/>
          <w:sz w:val="24"/>
          <w:szCs w:val="24"/>
        </w:rPr>
        <w:t xml:space="preserve"> data protection</w:t>
      </w:r>
      <w:r w:rsidRPr="00C84427">
        <w:rPr>
          <w:rFonts w:cs="Arial"/>
          <w:sz w:val="24"/>
          <w:szCs w:val="24"/>
        </w:rPr>
        <w:t>,</w:t>
      </w:r>
      <w:r w:rsidR="00EB0843" w:rsidRPr="00C84427">
        <w:rPr>
          <w:rFonts w:cs="Arial"/>
          <w:sz w:val="24"/>
          <w:szCs w:val="24"/>
        </w:rPr>
        <w:t xml:space="preserve"> </w:t>
      </w:r>
      <w:r w:rsidRPr="00C84427">
        <w:rPr>
          <w:rFonts w:cs="Arial"/>
          <w:sz w:val="24"/>
          <w:szCs w:val="24"/>
        </w:rPr>
        <w:t>Subject Access Requests (</w:t>
      </w:r>
      <w:r w:rsidR="00EB0843" w:rsidRPr="00C84427">
        <w:rPr>
          <w:rFonts w:cs="Arial"/>
          <w:sz w:val="24"/>
          <w:szCs w:val="24"/>
        </w:rPr>
        <w:t>SARs</w:t>
      </w:r>
      <w:r w:rsidRPr="00C84427">
        <w:rPr>
          <w:rFonts w:cs="Arial"/>
          <w:sz w:val="24"/>
          <w:szCs w:val="24"/>
        </w:rPr>
        <w:t>) and Freedom of Information requests</w:t>
      </w:r>
      <w:r w:rsidR="00EB0843" w:rsidRPr="00C84427">
        <w:rPr>
          <w:rFonts w:cs="Arial"/>
          <w:sz w:val="24"/>
          <w:szCs w:val="24"/>
        </w:rPr>
        <w:t xml:space="preserve"> </w:t>
      </w:r>
      <w:r w:rsidRPr="00C84427">
        <w:rPr>
          <w:rFonts w:cs="Arial"/>
          <w:sz w:val="24"/>
          <w:szCs w:val="24"/>
        </w:rPr>
        <w:t>(</w:t>
      </w:r>
      <w:r w:rsidR="00EB0843" w:rsidRPr="00C84427">
        <w:rPr>
          <w:rFonts w:cs="Arial"/>
          <w:sz w:val="24"/>
          <w:szCs w:val="24"/>
        </w:rPr>
        <w:t>FOIs</w:t>
      </w:r>
      <w:r w:rsidRPr="00C84427">
        <w:rPr>
          <w:rFonts w:cs="Arial"/>
          <w:sz w:val="24"/>
          <w:szCs w:val="24"/>
        </w:rPr>
        <w:t>)</w:t>
      </w:r>
    </w:p>
    <w:p w14:paraId="332480E9" w14:textId="047C8A74" w:rsidR="00CE605B" w:rsidRPr="00C84427" w:rsidRDefault="00CE605B" w:rsidP="00B65C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C84427">
        <w:rPr>
          <w:rFonts w:cs="Arial"/>
          <w:sz w:val="24"/>
          <w:szCs w:val="24"/>
        </w:rPr>
        <w:t>To undertake such other duties of a similar nature as the Data Manager/</w:t>
      </w:r>
      <w:r w:rsidR="004F5468" w:rsidRPr="00C84427">
        <w:rPr>
          <w:rFonts w:cs="Arial"/>
          <w:sz w:val="24"/>
          <w:szCs w:val="24"/>
        </w:rPr>
        <w:t>Business Manager/</w:t>
      </w:r>
      <w:r w:rsidRPr="00C84427">
        <w:rPr>
          <w:rFonts w:cs="Arial"/>
          <w:sz w:val="24"/>
          <w:szCs w:val="24"/>
        </w:rPr>
        <w:t>Headteacher may require.</w:t>
      </w:r>
    </w:p>
    <w:p w14:paraId="012F096C" w14:textId="77777777" w:rsidR="008D09EF" w:rsidRPr="00A405D7" w:rsidRDefault="008D09EF" w:rsidP="00F14F6F">
      <w:pPr>
        <w:spacing w:after="0" w:line="276" w:lineRule="auto"/>
        <w:jc w:val="both"/>
      </w:pPr>
    </w:p>
    <w:p w14:paraId="6D005696" w14:textId="017C119B" w:rsidR="008D09EF" w:rsidRPr="00A405D7" w:rsidRDefault="008D09EF" w:rsidP="00F14F6F">
      <w:pPr>
        <w:pStyle w:val="Heading2"/>
        <w:spacing w:line="276" w:lineRule="auto"/>
      </w:pPr>
      <w:r w:rsidRPr="00A405D7">
        <w:t>Standard Duties</w:t>
      </w:r>
    </w:p>
    <w:p w14:paraId="1CCAF90E" w14:textId="77777777" w:rsidR="006C06A4" w:rsidRPr="00C84427" w:rsidRDefault="006C06A4" w:rsidP="00B65C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84427">
        <w:rPr>
          <w:sz w:val="24"/>
          <w:szCs w:val="24"/>
        </w:rPr>
        <w:t xml:space="preserve">Uphold and promote the values and ethos of the school / Trust. </w:t>
      </w:r>
    </w:p>
    <w:p w14:paraId="41A8698C" w14:textId="7116C7FD" w:rsidR="008D09EF" w:rsidRPr="00C84427" w:rsidRDefault="006C06A4" w:rsidP="00B65C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84427">
        <w:rPr>
          <w:sz w:val="24"/>
          <w:szCs w:val="24"/>
        </w:rPr>
        <w:t xml:space="preserve">Implement and uphold the policies, procedures and codes of practice of the school / Trust. </w:t>
      </w:r>
      <w:r w:rsidR="00803293" w:rsidRPr="00C84427">
        <w:rPr>
          <w:sz w:val="24"/>
          <w:szCs w:val="24"/>
        </w:rPr>
        <w:t xml:space="preserve"> maintain</w:t>
      </w:r>
      <w:r w:rsidR="0026689B" w:rsidRPr="00C84427">
        <w:rPr>
          <w:sz w:val="24"/>
          <w:szCs w:val="24"/>
        </w:rPr>
        <w:t>ing</w:t>
      </w:r>
      <w:r w:rsidR="00803293" w:rsidRPr="00C84427">
        <w:rPr>
          <w:sz w:val="24"/>
          <w:szCs w:val="24"/>
        </w:rPr>
        <w:t xml:space="preserve"> high standards in </w:t>
      </w:r>
      <w:r w:rsidR="0026689B" w:rsidRPr="00C84427">
        <w:rPr>
          <w:sz w:val="24"/>
          <w:szCs w:val="24"/>
        </w:rPr>
        <w:t xml:space="preserve">personal </w:t>
      </w:r>
      <w:r w:rsidR="00803293" w:rsidRPr="00C84427">
        <w:rPr>
          <w:sz w:val="24"/>
          <w:szCs w:val="24"/>
        </w:rPr>
        <w:t>attendance and punctuality.</w:t>
      </w:r>
    </w:p>
    <w:p w14:paraId="20A37BAC" w14:textId="77777777" w:rsidR="00CF7208" w:rsidRPr="00C84427" w:rsidRDefault="00CF7208" w:rsidP="00B65C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84427">
        <w:rPr>
          <w:sz w:val="24"/>
          <w:szCs w:val="24"/>
        </w:rPr>
        <w:t xml:space="preserve">Understand and promote the importance of inclusion and equality and diversity for all. </w:t>
      </w:r>
    </w:p>
    <w:p w14:paraId="2B50DB68" w14:textId="77777777" w:rsidR="006C06A4" w:rsidRPr="00C84427" w:rsidRDefault="006C06A4" w:rsidP="00B65C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84427">
        <w:rPr>
          <w:sz w:val="24"/>
          <w:szCs w:val="24"/>
        </w:rPr>
        <w:t>Proactively manage workload to ensure service standards are met, checking personal accuracy and seeking guidance where necessary from senior colleagues.</w:t>
      </w:r>
    </w:p>
    <w:p w14:paraId="57EA41AA" w14:textId="2F8365E9" w:rsidR="006C06A4" w:rsidRPr="00C84427" w:rsidRDefault="006C06A4" w:rsidP="00B65C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84427">
        <w:rPr>
          <w:rFonts w:cs="Times New Roman"/>
          <w:sz w:val="24"/>
          <w:szCs w:val="24"/>
          <w:lang w:val="en-US"/>
        </w:rPr>
        <w:t xml:space="preserve">Participate and engage with training and development opportunities, working to continually improve own performance and that of the team / school / Trust. </w:t>
      </w:r>
    </w:p>
    <w:p w14:paraId="3183FA89" w14:textId="64CDE3D8" w:rsidR="008D09EF" w:rsidRPr="00C84427" w:rsidRDefault="0026689B" w:rsidP="00B65C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84427">
        <w:rPr>
          <w:sz w:val="24"/>
          <w:szCs w:val="24"/>
        </w:rPr>
        <w:t>A</w:t>
      </w:r>
      <w:r w:rsidR="008D09EF" w:rsidRPr="00C84427">
        <w:rPr>
          <w:sz w:val="24"/>
          <w:szCs w:val="24"/>
        </w:rPr>
        <w:t>ttend and participate in relevant meetings as appropriate.</w:t>
      </w:r>
    </w:p>
    <w:p w14:paraId="2F2F2F7D" w14:textId="12CC0ED0" w:rsidR="008D09EF" w:rsidRPr="00C84427" w:rsidRDefault="0026689B" w:rsidP="00B65C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84427">
        <w:rPr>
          <w:sz w:val="24"/>
          <w:szCs w:val="24"/>
        </w:rPr>
        <w:t>U</w:t>
      </w:r>
      <w:r w:rsidR="008D09EF" w:rsidRPr="00C84427">
        <w:rPr>
          <w:sz w:val="24"/>
          <w:szCs w:val="24"/>
        </w:rPr>
        <w:t xml:space="preserve">ndertake any other additional duties commensurate with the grade of the post. </w:t>
      </w:r>
    </w:p>
    <w:p w14:paraId="75C5E472" w14:textId="77777777" w:rsidR="008D09EF" w:rsidRPr="00C84427" w:rsidRDefault="008D09EF" w:rsidP="00B65C6D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14:paraId="4D2FF39E" w14:textId="26F47BA6" w:rsidR="003063CA" w:rsidRPr="00C84427" w:rsidRDefault="003063CA" w:rsidP="00B65C6D">
      <w:pPr>
        <w:spacing w:line="240" w:lineRule="auto"/>
        <w:jc w:val="both"/>
        <w:rPr>
          <w:rFonts w:cs="Arial"/>
          <w:b/>
          <w:sz w:val="24"/>
          <w:szCs w:val="24"/>
        </w:rPr>
      </w:pPr>
      <w:r w:rsidRPr="00C84427">
        <w:rPr>
          <w:rFonts w:cs="Arial"/>
          <w:b/>
          <w:sz w:val="24"/>
          <w:szCs w:val="24"/>
        </w:rPr>
        <w:t>This job description is a guide to the duties and should be read in conjunction with the accompanying person specification.</w:t>
      </w:r>
      <w:r w:rsidR="009674E4" w:rsidRPr="00C84427">
        <w:rPr>
          <w:rFonts w:cs="Arial"/>
          <w:b/>
          <w:sz w:val="24"/>
          <w:szCs w:val="24"/>
        </w:rPr>
        <w:t xml:space="preserve"> </w:t>
      </w:r>
    </w:p>
    <w:p w14:paraId="639A1391" w14:textId="07888DA0" w:rsidR="00AF4DE9" w:rsidRPr="00C84427" w:rsidRDefault="003063CA" w:rsidP="00B65C6D">
      <w:pPr>
        <w:pStyle w:val="ListParagraph"/>
        <w:spacing w:line="240" w:lineRule="auto"/>
        <w:ind w:left="340" w:hanging="340"/>
        <w:rPr>
          <w:rFonts w:cs="Arial"/>
          <w:b/>
          <w:sz w:val="24"/>
          <w:szCs w:val="24"/>
        </w:rPr>
      </w:pPr>
      <w:r w:rsidRPr="00C84427">
        <w:rPr>
          <w:rFonts w:cs="Arial"/>
          <w:b/>
          <w:sz w:val="24"/>
          <w:szCs w:val="24"/>
        </w:rPr>
        <w:t>This post is subject to an enhanced</w:t>
      </w:r>
      <w:r w:rsidR="009674E4" w:rsidRPr="00C84427">
        <w:rPr>
          <w:rFonts w:cs="Arial"/>
          <w:b/>
          <w:sz w:val="24"/>
          <w:szCs w:val="24"/>
        </w:rPr>
        <w:t xml:space="preserve"> DBS disclosure check through the </w:t>
      </w:r>
      <w:r w:rsidRPr="00C84427">
        <w:rPr>
          <w:rFonts w:cs="Arial"/>
          <w:b/>
          <w:sz w:val="24"/>
          <w:szCs w:val="24"/>
        </w:rPr>
        <w:t>Disclosure &amp; Barring Service</w:t>
      </w:r>
      <w:r w:rsidR="003C1D19" w:rsidRPr="00C84427">
        <w:rPr>
          <w:rFonts w:cs="Arial"/>
          <w:b/>
          <w:sz w:val="24"/>
          <w:szCs w:val="24"/>
        </w:rPr>
        <w:t>.</w:t>
      </w:r>
      <w:r w:rsidR="00386F86" w:rsidRPr="00C84427">
        <w:rPr>
          <w:rFonts w:cs="Arial"/>
          <w:b/>
          <w:sz w:val="24"/>
          <w:szCs w:val="24"/>
        </w:rPr>
        <w:t>.</w:t>
      </w:r>
    </w:p>
    <w:p w14:paraId="18A00F8D" w14:textId="77777777" w:rsidR="00CE605B" w:rsidRPr="0026689B" w:rsidRDefault="00CE605B" w:rsidP="0026689B">
      <w:pPr>
        <w:pStyle w:val="ListParagraph"/>
        <w:ind w:left="340" w:hanging="340"/>
        <w:rPr>
          <w:rFonts w:cs="Arial"/>
          <w:b/>
        </w:rPr>
      </w:pPr>
    </w:p>
    <w:tbl>
      <w:tblPr>
        <w:tblStyle w:val="TableGrid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215"/>
        <w:gridCol w:w="708"/>
        <w:gridCol w:w="993"/>
      </w:tblGrid>
      <w:tr w:rsidR="00AF4DE9" w:rsidRPr="00A405D7" w14:paraId="380CA03F" w14:textId="77777777" w:rsidTr="0080408B">
        <w:trPr>
          <w:cantSplit/>
          <w:trHeight w:val="1181"/>
        </w:trPr>
        <w:tc>
          <w:tcPr>
            <w:tcW w:w="9215" w:type="dxa"/>
          </w:tcPr>
          <w:p w14:paraId="28ED9FA2" w14:textId="0575FE2B" w:rsidR="00D82EEF" w:rsidRPr="00A405D7" w:rsidRDefault="00D82EEF" w:rsidP="00D82EEF">
            <w:pPr>
              <w:pStyle w:val="ListParagraph"/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14:paraId="2DAB4F92" w14:textId="77777777" w:rsidR="00CE605B" w:rsidRDefault="00CE605B" w:rsidP="00CE605B">
            <w:pPr>
              <w:pStyle w:val="Heading1"/>
              <w:spacing w:before="0"/>
              <w:outlineLvl w:val="0"/>
            </w:pPr>
            <w:r>
              <w:t>DATA SUPPORT OFFICER</w:t>
            </w:r>
          </w:p>
          <w:p w14:paraId="3F11CA4A" w14:textId="7112EBFE" w:rsidR="00AF4DE9" w:rsidRPr="00A405D7" w:rsidRDefault="00AF4DE9" w:rsidP="0017294F">
            <w:pPr>
              <w:pStyle w:val="Heading2"/>
              <w:outlineLvl w:val="1"/>
            </w:pPr>
          </w:p>
        </w:tc>
        <w:tc>
          <w:tcPr>
            <w:tcW w:w="708" w:type="dxa"/>
            <w:textDirection w:val="btLr"/>
          </w:tcPr>
          <w:p w14:paraId="288A5AD1" w14:textId="77777777" w:rsidR="00AF4DE9" w:rsidRPr="0080408B" w:rsidRDefault="00AF4DE9" w:rsidP="00A17A32">
            <w:pPr>
              <w:pStyle w:val="ListParagraph"/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  <w:r w:rsidRPr="0080408B">
              <w:rPr>
                <w:rFonts w:cs="Times New Roman"/>
                <w:b/>
                <w:sz w:val="20"/>
                <w:szCs w:val="20"/>
              </w:rPr>
              <w:t>E</w:t>
            </w:r>
            <w:r w:rsidR="005077D6" w:rsidRPr="0080408B">
              <w:rPr>
                <w:rFonts w:cs="Times New Roman"/>
                <w:sz w:val="20"/>
                <w:szCs w:val="20"/>
              </w:rPr>
              <w:t xml:space="preserve">ssential </w:t>
            </w:r>
            <w:r w:rsidRPr="0080408B">
              <w:rPr>
                <w:rFonts w:cs="Times New Roman"/>
                <w:sz w:val="20"/>
                <w:szCs w:val="20"/>
              </w:rPr>
              <w:t xml:space="preserve">/ </w:t>
            </w:r>
            <w:r w:rsidRPr="0080408B">
              <w:rPr>
                <w:rFonts w:cs="Times New Roman"/>
                <w:b/>
                <w:sz w:val="20"/>
                <w:szCs w:val="20"/>
              </w:rPr>
              <w:t>D</w:t>
            </w:r>
            <w:r w:rsidRPr="0080408B">
              <w:rPr>
                <w:rFonts w:cs="Times New Roman"/>
                <w:sz w:val="20"/>
                <w:szCs w:val="20"/>
              </w:rPr>
              <w:t>esirable</w:t>
            </w:r>
          </w:p>
        </w:tc>
        <w:tc>
          <w:tcPr>
            <w:tcW w:w="993" w:type="dxa"/>
            <w:textDirection w:val="btLr"/>
          </w:tcPr>
          <w:p w14:paraId="5ECAC6E9" w14:textId="77777777" w:rsidR="002036E1" w:rsidRPr="0080408B" w:rsidRDefault="002036E1" w:rsidP="00195BCE">
            <w:pPr>
              <w:pStyle w:val="ListParagraph"/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  <w:r w:rsidRPr="0080408B">
              <w:rPr>
                <w:rFonts w:cs="Times New Roman"/>
                <w:b/>
                <w:sz w:val="20"/>
                <w:szCs w:val="20"/>
              </w:rPr>
              <w:t>A</w:t>
            </w:r>
            <w:r w:rsidR="005077D6" w:rsidRPr="0080408B">
              <w:rPr>
                <w:rFonts w:cs="Times New Roman"/>
                <w:sz w:val="20"/>
                <w:szCs w:val="20"/>
              </w:rPr>
              <w:t>pplication</w:t>
            </w:r>
          </w:p>
          <w:p w14:paraId="243DC152" w14:textId="77777777" w:rsidR="002036E1" w:rsidRPr="0080408B" w:rsidRDefault="002036E1" w:rsidP="00195BCE">
            <w:pPr>
              <w:pStyle w:val="ListParagraph"/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  <w:r w:rsidRPr="0080408B">
              <w:rPr>
                <w:rFonts w:cs="Times New Roman"/>
                <w:b/>
                <w:sz w:val="20"/>
                <w:szCs w:val="20"/>
              </w:rPr>
              <w:t>I</w:t>
            </w:r>
            <w:r w:rsidRPr="0080408B">
              <w:rPr>
                <w:rFonts w:cs="Times New Roman"/>
                <w:sz w:val="20"/>
                <w:szCs w:val="20"/>
              </w:rPr>
              <w:t>nterview</w:t>
            </w:r>
          </w:p>
          <w:p w14:paraId="702E371C" w14:textId="77777777" w:rsidR="002036E1" w:rsidRPr="0080408B" w:rsidRDefault="002036E1" w:rsidP="00195BCE">
            <w:pPr>
              <w:pStyle w:val="ListParagraph"/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  <w:r w:rsidRPr="0080408B">
              <w:rPr>
                <w:rFonts w:cs="Times New Roman"/>
                <w:b/>
                <w:sz w:val="20"/>
                <w:szCs w:val="20"/>
              </w:rPr>
              <w:t>T</w:t>
            </w:r>
            <w:r w:rsidRPr="0080408B">
              <w:rPr>
                <w:rFonts w:cs="Times New Roman"/>
                <w:sz w:val="20"/>
                <w:szCs w:val="20"/>
              </w:rPr>
              <w:t>est</w:t>
            </w:r>
          </w:p>
          <w:p w14:paraId="38052296" w14:textId="77777777" w:rsidR="002036E1" w:rsidRPr="0080408B" w:rsidRDefault="002036E1" w:rsidP="00195BCE">
            <w:pPr>
              <w:pStyle w:val="ListParagraph"/>
              <w:ind w:left="113" w:right="11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F4DE9" w:rsidRPr="00A405D7" w14:paraId="73336B2A" w14:textId="77777777" w:rsidTr="0080408B">
        <w:trPr>
          <w:trHeight w:val="397"/>
        </w:trPr>
        <w:tc>
          <w:tcPr>
            <w:tcW w:w="10916" w:type="dxa"/>
            <w:gridSpan w:val="3"/>
            <w:vAlign w:val="center"/>
          </w:tcPr>
          <w:p w14:paraId="576C5CDD" w14:textId="77777777" w:rsidR="00AF4DE9" w:rsidRPr="00A405D7" w:rsidRDefault="00AF4DE9" w:rsidP="0017294F">
            <w:pPr>
              <w:pStyle w:val="Heading3"/>
              <w:jc w:val="left"/>
              <w:outlineLvl w:val="2"/>
              <w:rPr>
                <w:rFonts w:asciiTheme="minorHAnsi" w:hAnsiTheme="minorHAnsi"/>
                <w:sz w:val="24"/>
              </w:rPr>
            </w:pPr>
            <w:r w:rsidRPr="00A405D7">
              <w:rPr>
                <w:rFonts w:asciiTheme="minorHAnsi" w:hAnsiTheme="minorHAnsi"/>
                <w:sz w:val="24"/>
              </w:rPr>
              <w:t>Qualifications</w:t>
            </w:r>
          </w:p>
        </w:tc>
      </w:tr>
      <w:tr w:rsidR="009674E4" w:rsidRPr="00A405D7" w14:paraId="676B3323" w14:textId="77777777" w:rsidTr="0080408B">
        <w:trPr>
          <w:trHeight w:val="397"/>
        </w:trPr>
        <w:tc>
          <w:tcPr>
            <w:tcW w:w="9215" w:type="dxa"/>
          </w:tcPr>
          <w:p w14:paraId="6D3EEC62" w14:textId="3C946B80" w:rsidR="009674E4" w:rsidRPr="00C801BF" w:rsidRDefault="00EB0843" w:rsidP="00E2280E">
            <w:r w:rsidRPr="00C801BF">
              <w:t>A relevant Honours degree demonstrating candidate’s analytical abilities</w:t>
            </w:r>
          </w:p>
        </w:tc>
        <w:tc>
          <w:tcPr>
            <w:tcW w:w="708" w:type="dxa"/>
          </w:tcPr>
          <w:p w14:paraId="21FF6690" w14:textId="5EB0382D" w:rsidR="009674E4" w:rsidRPr="00F14F6F" w:rsidRDefault="00145871" w:rsidP="00195BCE">
            <w:pPr>
              <w:pStyle w:val="ListParagraph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14F6F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993" w:type="dxa"/>
          </w:tcPr>
          <w:p w14:paraId="5E0E58A2" w14:textId="7727A62C" w:rsidR="009674E4" w:rsidRPr="00F14F6F" w:rsidRDefault="00145871" w:rsidP="00195BCE">
            <w:pPr>
              <w:pStyle w:val="ListParagraph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14F6F">
              <w:rPr>
                <w:rFonts w:cs="Times New Roman"/>
                <w:sz w:val="24"/>
                <w:szCs w:val="24"/>
              </w:rPr>
              <w:t>A</w:t>
            </w:r>
          </w:p>
        </w:tc>
      </w:tr>
      <w:tr w:rsidR="004F5468" w:rsidRPr="00A405D7" w14:paraId="65191860" w14:textId="77777777" w:rsidTr="0080408B">
        <w:trPr>
          <w:trHeight w:val="397"/>
        </w:trPr>
        <w:tc>
          <w:tcPr>
            <w:tcW w:w="9215" w:type="dxa"/>
          </w:tcPr>
          <w:p w14:paraId="4ED60395" w14:textId="36F5D5C5" w:rsidR="004F5468" w:rsidRPr="00C801BF" w:rsidRDefault="004F5468" w:rsidP="00E2280E">
            <w:r w:rsidRPr="00C801BF">
              <w:t>Highly numerate</w:t>
            </w:r>
          </w:p>
        </w:tc>
        <w:tc>
          <w:tcPr>
            <w:tcW w:w="708" w:type="dxa"/>
          </w:tcPr>
          <w:p w14:paraId="035449EB" w14:textId="1016ABA7" w:rsidR="004F5468" w:rsidRPr="00F14F6F" w:rsidRDefault="004F5468" w:rsidP="00195BCE">
            <w:pPr>
              <w:pStyle w:val="ListParagraph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993" w:type="dxa"/>
          </w:tcPr>
          <w:p w14:paraId="53A4673B" w14:textId="50C3EB47" w:rsidR="004F5468" w:rsidRPr="00F14F6F" w:rsidRDefault="004F5468" w:rsidP="00195BCE">
            <w:pPr>
              <w:pStyle w:val="ListParagraph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</w:t>
            </w:r>
          </w:p>
        </w:tc>
      </w:tr>
      <w:tr w:rsidR="004F5468" w:rsidRPr="00A405D7" w14:paraId="791BC7C4" w14:textId="77777777" w:rsidTr="0080408B">
        <w:trPr>
          <w:trHeight w:val="397"/>
        </w:trPr>
        <w:tc>
          <w:tcPr>
            <w:tcW w:w="9215" w:type="dxa"/>
          </w:tcPr>
          <w:p w14:paraId="62F4679E" w14:textId="7850FC0E" w:rsidR="004F5468" w:rsidRPr="00C801BF" w:rsidRDefault="004F5468" w:rsidP="00E2280E">
            <w:r w:rsidRPr="00C801BF">
              <w:t xml:space="preserve">Professional qualification relevant to Data Management </w:t>
            </w:r>
          </w:p>
        </w:tc>
        <w:tc>
          <w:tcPr>
            <w:tcW w:w="708" w:type="dxa"/>
          </w:tcPr>
          <w:p w14:paraId="5537F23D" w14:textId="55E28CB6" w:rsidR="004F5468" w:rsidRDefault="004F5468" w:rsidP="00195BCE">
            <w:pPr>
              <w:pStyle w:val="ListParagraph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993" w:type="dxa"/>
          </w:tcPr>
          <w:p w14:paraId="5E54DFD5" w14:textId="6F3D040C" w:rsidR="004F5468" w:rsidRDefault="004F5468" w:rsidP="00195BCE">
            <w:pPr>
              <w:pStyle w:val="ListParagraph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</w:t>
            </w:r>
          </w:p>
        </w:tc>
      </w:tr>
      <w:tr w:rsidR="00AF4DE9" w:rsidRPr="00A405D7" w14:paraId="63733DC2" w14:textId="77777777" w:rsidTr="0080408B">
        <w:trPr>
          <w:trHeight w:val="397"/>
        </w:trPr>
        <w:tc>
          <w:tcPr>
            <w:tcW w:w="10916" w:type="dxa"/>
            <w:gridSpan w:val="3"/>
            <w:vAlign w:val="center"/>
          </w:tcPr>
          <w:p w14:paraId="04C3B7EA" w14:textId="176454BB" w:rsidR="00AF4DE9" w:rsidRPr="00C801BF" w:rsidRDefault="00CE605B" w:rsidP="0017294F">
            <w:pPr>
              <w:pStyle w:val="Heading3"/>
              <w:jc w:val="left"/>
              <w:outlineLvl w:val="2"/>
              <w:rPr>
                <w:rFonts w:asciiTheme="minorHAnsi" w:hAnsiTheme="minorHAnsi"/>
                <w:b w:val="0"/>
                <w:szCs w:val="22"/>
              </w:rPr>
            </w:pPr>
            <w:r w:rsidRPr="00C801BF">
              <w:rPr>
                <w:rFonts w:asciiTheme="minorHAnsi" w:hAnsiTheme="minorHAnsi"/>
                <w:szCs w:val="22"/>
              </w:rPr>
              <w:t>Communication</w:t>
            </w:r>
          </w:p>
        </w:tc>
      </w:tr>
      <w:tr w:rsidR="00E72774" w:rsidRPr="00A405D7" w14:paraId="57ADBB1C" w14:textId="77777777" w:rsidTr="0080408B">
        <w:trPr>
          <w:trHeight w:val="397"/>
        </w:trPr>
        <w:tc>
          <w:tcPr>
            <w:tcW w:w="9215" w:type="dxa"/>
          </w:tcPr>
          <w:p w14:paraId="029D5468" w14:textId="5042FF7B" w:rsidR="00E72774" w:rsidRPr="00C801BF" w:rsidRDefault="00E72774" w:rsidP="00660DD8">
            <w:pPr>
              <w:rPr>
                <w:rFonts w:cstheme="minorHAnsi"/>
              </w:rPr>
            </w:pPr>
            <w:r w:rsidRPr="00C801BF">
              <w:rPr>
                <w:rFonts w:cstheme="minorHAnsi"/>
              </w:rPr>
              <w:t>Ability to communicate information and ‘translate’ between school data terminology and technical terms</w:t>
            </w:r>
          </w:p>
        </w:tc>
        <w:tc>
          <w:tcPr>
            <w:tcW w:w="708" w:type="dxa"/>
            <w:vMerge w:val="restart"/>
          </w:tcPr>
          <w:p w14:paraId="484F58EB" w14:textId="77777777" w:rsidR="00E72774" w:rsidRPr="00F14F6F" w:rsidRDefault="00E72774" w:rsidP="007E14E9">
            <w:pPr>
              <w:pStyle w:val="ListParagraph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14F6F">
              <w:rPr>
                <w:rFonts w:cs="Times New Roman"/>
                <w:sz w:val="24"/>
                <w:szCs w:val="24"/>
              </w:rPr>
              <w:t>E</w:t>
            </w:r>
          </w:p>
          <w:p w14:paraId="68BBBDE5" w14:textId="3D8952F7" w:rsidR="00E72774" w:rsidRPr="00F14F6F" w:rsidRDefault="00E72774" w:rsidP="00F14F6F">
            <w:pPr>
              <w:pStyle w:val="ListParagraph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02D5F6D3" w14:textId="77777777" w:rsidR="00E72774" w:rsidRPr="00F14F6F" w:rsidRDefault="00E72774" w:rsidP="007E14E9">
            <w:pPr>
              <w:pStyle w:val="ListParagraph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14F6F">
              <w:rPr>
                <w:rFonts w:cs="Times New Roman"/>
                <w:sz w:val="24"/>
                <w:szCs w:val="24"/>
              </w:rPr>
              <w:t>A/I</w:t>
            </w:r>
          </w:p>
          <w:p w14:paraId="0570E92B" w14:textId="353B10E0" w:rsidR="00E72774" w:rsidRPr="00F14F6F" w:rsidRDefault="00E72774" w:rsidP="00F14F6F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E72774" w:rsidRPr="0080408B" w14:paraId="1B21F60C" w14:textId="77777777" w:rsidTr="0080408B">
        <w:trPr>
          <w:trHeight w:val="397"/>
        </w:trPr>
        <w:tc>
          <w:tcPr>
            <w:tcW w:w="9215" w:type="dxa"/>
          </w:tcPr>
          <w:p w14:paraId="65AA9549" w14:textId="00A1BA07" w:rsidR="00E72774" w:rsidRPr="00C801BF" w:rsidRDefault="00E72774" w:rsidP="007E14E9">
            <w:pPr>
              <w:rPr>
                <w:rFonts w:cstheme="minorHAnsi"/>
              </w:rPr>
            </w:pPr>
            <w:r w:rsidRPr="00C801BF">
              <w:rPr>
                <w:rFonts w:cstheme="minorHAnsi"/>
              </w:rPr>
              <w:t xml:space="preserve">Needs to be able to communicate proactively to the Data Manager and update on progress of tasks </w:t>
            </w:r>
          </w:p>
        </w:tc>
        <w:tc>
          <w:tcPr>
            <w:tcW w:w="708" w:type="dxa"/>
            <w:vMerge/>
          </w:tcPr>
          <w:p w14:paraId="5C2E098E" w14:textId="6390E288" w:rsidR="00E72774" w:rsidRPr="006368D4" w:rsidRDefault="00E72774" w:rsidP="007E14E9">
            <w:pPr>
              <w:pStyle w:val="ListParagraph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Merge/>
          </w:tcPr>
          <w:p w14:paraId="6D3165F9" w14:textId="19D45BE4" w:rsidR="00E72774" w:rsidRPr="006368D4" w:rsidRDefault="00E72774" w:rsidP="007E14E9">
            <w:pPr>
              <w:jc w:val="center"/>
              <w:rPr>
                <w:rFonts w:cs="Times New Roman"/>
              </w:rPr>
            </w:pPr>
          </w:p>
        </w:tc>
      </w:tr>
      <w:tr w:rsidR="00E72774" w:rsidRPr="00A405D7" w14:paraId="517298EB" w14:textId="77777777" w:rsidTr="0080408B">
        <w:trPr>
          <w:trHeight w:val="397"/>
        </w:trPr>
        <w:tc>
          <w:tcPr>
            <w:tcW w:w="9215" w:type="dxa"/>
          </w:tcPr>
          <w:p w14:paraId="2F8F4C8E" w14:textId="5F4BC5F0" w:rsidR="00E72774" w:rsidRPr="00C801BF" w:rsidRDefault="00E72774" w:rsidP="007E14E9">
            <w:pPr>
              <w:rPr>
                <w:rFonts w:cstheme="minorHAnsi"/>
              </w:rPr>
            </w:pPr>
            <w:r w:rsidRPr="00C801BF">
              <w:rPr>
                <w:rFonts w:cstheme="minorHAnsi"/>
              </w:rPr>
              <w:t xml:space="preserve">Excellent interpersonal skills </w:t>
            </w:r>
          </w:p>
        </w:tc>
        <w:tc>
          <w:tcPr>
            <w:tcW w:w="708" w:type="dxa"/>
            <w:vMerge/>
          </w:tcPr>
          <w:p w14:paraId="2778B4E3" w14:textId="77777777" w:rsidR="00E72774" w:rsidRPr="00A405D7" w:rsidRDefault="00E72774" w:rsidP="007E14E9">
            <w:pPr>
              <w:pStyle w:val="ListParagraph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Merge/>
          </w:tcPr>
          <w:p w14:paraId="5CC01F03" w14:textId="77777777" w:rsidR="00E72774" w:rsidRPr="00A405D7" w:rsidRDefault="00E72774" w:rsidP="007E14E9">
            <w:pPr>
              <w:jc w:val="center"/>
              <w:rPr>
                <w:rFonts w:cs="Times New Roman"/>
              </w:rPr>
            </w:pPr>
          </w:p>
        </w:tc>
      </w:tr>
      <w:tr w:rsidR="00E72774" w:rsidRPr="00A405D7" w14:paraId="2ADA27C4" w14:textId="77777777" w:rsidTr="0096205A">
        <w:trPr>
          <w:trHeight w:val="397"/>
        </w:trPr>
        <w:tc>
          <w:tcPr>
            <w:tcW w:w="10916" w:type="dxa"/>
            <w:gridSpan w:val="3"/>
          </w:tcPr>
          <w:p w14:paraId="4FFCA887" w14:textId="58B43DDC" w:rsidR="00E72774" w:rsidRPr="00C801BF" w:rsidRDefault="00E72774" w:rsidP="00E72774">
            <w:pPr>
              <w:pStyle w:val="Heading3"/>
              <w:jc w:val="left"/>
              <w:outlineLvl w:val="2"/>
              <w:rPr>
                <w:rFonts w:asciiTheme="minorHAnsi" w:hAnsiTheme="minorHAnsi"/>
                <w:szCs w:val="22"/>
              </w:rPr>
            </w:pPr>
            <w:r w:rsidRPr="00C801BF">
              <w:rPr>
                <w:rFonts w:asciiTheme="minorHAnsi" w:hAnsiTheme="minorHAnsi"/>
                <w:szCs w:val="22"/>
              </w:rPr>
              <w:t>Planning and Organisation</w:t>
            </w:r>
          </w:p>
        </w:tc>
      </w:tr>
      <w:tr w:rsidR="004B6044" w:rsidRPr="00A405D7" w14:paraId="0C21F218" w14:textId="77777777" w:rsidTr="0080408B">
        <w:trPr>
          <w:trHeight w:val="397"/>
        </w:trPr>
        <w:tc>
          <w:tcPr>
            <w:tcW w:w="9215" w:type="dxa"/>
          </w:tcPr>
          <w:p w14:paraId="183C0DCC" w14:textId="2064C685" w:rsidR="004B6044" w:rsidRPr="00C801BF" w:rsidRDefault="004B6044" w:rsidP="00CE605B">
            <w:pPr>
              <w:rPr>
                <w:rFonts w:cstheme="minorHAnsi"/>
              </w:rPr>
            </w:pPr>
            <w:r w:rsidRPr="00C801BF">
              <w:rPr>
                <w:rFonts w:cstheme="minorHAnsi"/>
              </w:rPr>
              <w:t>Ability to plan and organise activities within own workload following instruction from Data Manager and considering the data collection deadlines.</w:t>
            </w:r>
          </w:p>
        </w:tc>
        <w:tc>
          <w:tcPr>
            <w:tcW w:w="708" w:type="dxa"/>
            <w:vMerge w:val="restart"/>
          </w:tcPr>
          <w:p w14:paraId="770645EC" w14:textId="77777777" w:rsidR="004B6044" w:rsidRPr="00F14F6F" w:rsidRDefault="004B6044" w:rsidP="00A405D7">
            <w:pPr>
              <w:pStyle w:val="ListParagraph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14F6F">
              <w:rPr>
                <w:rFonts w:cs="Times New Roman"/>
                <w:sz w:val="24"/>
                <w:szCs w:val="24"/>
              </w:rPr>
              <w:t>E</w:t>
            </w:r>
          </w:p>
          <w:p w14:paraId="52EA0CAC" w14:textId="607DABA3" w:rsidR="004B6044" w:rsidRPr="00F14F6F" w:rsidRDefault="004B6044" w:rsidP="00B129C8">
            <w:pPr>
              <w:pStyle w:val="ListParagraph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77F4F9D9" w14:textId="5BEBF96C" w:rsidR="004B6044" w:rsidRPr="00F14F6F" w:rsidRDefault="004B6044" w:rsidP="00F14F6F">
            <w:pPr>
              <w:pStyle w:val="ListParagraph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14F6F">
              <w:rPr>
                <w:rFonts w:cs="Times New Roman"/>
                <w:sz w:val="24"/>
                <w:szCs w:val="24"/>
              </w:rPr>
              <w:t>A/I/T</w:t>
            </w:r>
          </w:p>
        </w:tc>
      </w:tr>
      <w:tr w:rsidR="004B6044" w:rsidRPr="00A405D7" w14:paraId="142D058C" w14:textId="77777777" w:rsidTr="0080408B">
        <w:trPr>
          <w:trHeight w:val="397"/>
        </w:trPr>
        <w:tc>
          <w:tcPr>
            <w:tcW w:w="9215" w:type="dxa"/>
          </w:tcPr>
          <w:p w14:paraId="1D2810BB" w14:textId="2D4517C4" w:rsidR="004B6044" w:rsidRPr="00C801BF" w:rsidRDefault="004B6044" w:rsidP="00AE0682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n-GB"/>
              </w:rPr>
            </w:pPr>
            <w:r w:rsidRPr="00C801BF">
              <w:rPr>
                <w:rFonts w:cstheme="minorHAnsi"/>
              </w:rPr>
              <w:t>Ability to recognise and prioritise urgent requirements</w:t>
            </w:r>
          </w:p>
        </w:tc>
        <w:tc>
          <w:tcPr>
            <w:tcW w:w="708" w:type="dxa"/>
            <w:vMerge/>
          </w:tcPr>
          <w:p w14:paraId="25169C71" w14:textId="7C6CDA79" w:rsidR="004B6044" w:rsidRPr="00A405D7" w:rsidRDefault="004B6044" w:rsidP="00B129C8">
            <w:pPr>
              <w:pStyle w:val="ListParagraph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Merge/>
          </w:tcPr>
          <w:p w14:paraId="6F7C71F7" w14:textId="31FB9517" w:rsidR="004B6044" w:rsidRPr="00A405D7" w:rsidRDefault="004B6044" w:rsidP="00B129C8">
            <w:pPr>
              <w:jc w:val="center"/>
              <w:rPr>
                <w:rFonts w:cs="Times New Roman"/>
              </w:rPr>
            </w:pPr>
          </w:p>
        </w:tc>
      </w:tr>
      <w:tr w:rsidR="004B6044" w:rsidRPr="00A405D7" w14:paraId="0880D96C" w14:textId="77777777" w:rsidTr="0080408B">
        <w:trPr>
          <w:trHeight w:val="397"/>
        </w:trPr>
        <w:tc>
          <w:tcPr>
            <w:tcW w:w="9215" w:type="dxa"/>
          </w:tcPr>
          <w:p w14:paraId="2CBB7E92" w14:textId="22242ED4" w:rsidR="004B6044" w:rsidRPr="00C801BF" w:rsidRDefault="004B6044" w:rsidP="00AE0682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  <w:r w:rsidRPr="00C801BF">
              <w:rPr>
                <w:rFonts w:cstheme="minorHAnsi"/>
              </w:rPr>
              <w:t xml:space="preserve">Ability to understand the ebb and flow of the school year </w:t>
            </w:r>
          </w:p>
        </w:tc>
        <w:tc>
          <w:tcPr>
            <w:tcW w:w="708" w:type="dxa"/>
            <w:vMerge/>
          </w:tcPr>
          <w:p w14:paraId="2FF37291" w14:textId="77777777" w:rsidR="004B6044" w:rsidRPr="00A405D7" w:rsidRDefault="004B6044" w:rsidP="00B129C8">
            <w:pPr>
              <w:pStyle w:val="ListParagraph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Merge/>
          </w:tcPr>
          <w:p w14:paraId="297F021D" w14:textId="77777777" w:rsidR="004B6044" w:rsidRPr="00A405D7" w:rsidRDefault="004B6044" w:rsidP="00B129C8">
            <w:pPr>
              <w:jc w:val="center"/>
              <w:rPr>
                <w:rFonts w:cs="Times New Roman"/>
              </w:rPr>
            </w:pPr>
          </w:p>
        </w:tc>
      </w:tr>
      <w:tr w:rsidR="00ED24D4" w:rsidRPr="00A405D7" w14:paraId="58084170" w14:textId="77777777" w:rsidTr="0080408B">
        <w:trPr>
          <w:trHeight w:val="397"/>
        </w:trPr>
        <w:tc>
          <w:tcPr>
            <w:tcW w:w="10916" w:type="dxa"/>
            <w:gridSpan w:val="3"/>
            <w:vAlign w:val="center"/>
          </w:tcPr>
          <w:p w14:paraId="53D61C4B" w14:textId="31DACB21" w:rsidR="00ED24D4" w:rsidRPr="00C801BF" w:rsidRDefault="00CE605B" w:rsidP="00ED24D4">
            <w:pPr>
              <w:pStyle w:val="Heading3"/>
              <w:jc w:val="left"/>
              <w:outlineLvl w:val="2"/>
              <w:rPr>
                <w:rFonts w:asciiTheme="minorHAnsi" w:hAnsiTheme="minorHAnsi"/>
                <w:b w:val="0"/>
                <w:szCs w:val="22"/>
              </w:rPr>
            </w:pPr>
            <w:r w:rsidRPr="00C801BF">
              <w:rPr>
                <w:rFonts w:asciiTheme="minorHAnsi" w:hAnsiTheme="minorHAnsi"/>
                <w:szCs w:val="22"/>
              </w:rPr>
              <w:t>Forward Thinking</w:t>
            </w:r>
          </w:p>
        </w:tc>
      </w:tr>
      <w:tr w:rsidR="00ED24D4" w:rsidRPr="00A405D7" w14:paraId="75B3D9EA" w14:textId="77777777" w:rsidTr="0080408B">
        <w:trPr>
          <w:trHeight w:val="397"/>
        </w:trPr>
        <w:tc>
          <w:tcPr>
            <w:tcW w:w="9215" w:type="dxa"/>
          </w:tcPr>
          <w:p w14:paraId="158A93F6" w14:textId="5E697B08" w:rsidR="00ED24D4" w:rsidRPr="00C801BF" w:rsidRDefault="00CE605B" w:rsidP="00ED24D4">
            <w:pPr>
              <w:rPr>
                <w:rFonts w:cstheme="minorHAnsi"/>
              </w:rPr>
            </w:pPr>
            <w:r w:rsidRPr="00C801BF">
              <w:rPr>
                <w:rFonts w:cstheme="minorHAnsi"/>
              </w:rPr>
              <w:t>Demonstrate ability to anticipate impact of future events and plan accordingly</w:t>
            </w:r>
          </w:p>
        </w:tc>
        <w:tc>
          <w:tcPr>
            <w:tcW w:w="708" w:type="dxa"/>
          </w:tcPr>
          <w:p w14:paraId="005B0ABB" w14:textId="271CE976" w:rsidR="00ED24D4" w:rsidRPr="00F14F6F" w:rsidRDefault="00ED24D4" w:rsidP="00ED24D4">
            <w:pPr>
              <w:pStyle w:val="ListParagraph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14F6F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993" w:type="dxa"/>
          </w:tcPr>
          <w:p w14:paraId="3FB74A8D" w14:textId="3D724DA7" w:rsidR="00ED24D4" w:rsidRPr="00F14F6F" w:rsidRDefault="00F14F6F" w:rsidP="00ED24D4">
            <w:pPr>
              <w:pStyle w:val="ListParagraph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14F6F">
              <w:rPr>
                <w:rFonts w:cs="Times New Roman"/>
                <w:sz w:val="24"/>
                <w:szCs w:val="24"/>
              </w:rPr>
              <w:t>A/</w:t>
            </w:r>
            <w:r w:rsidR="00ED24D4" w:rsidRPr="00F14F6F">
              <w:rPr>
                <w:rFonts w:cs="Times New Roman"/>
                <w:sz w:val="24"/>
                <w:szCs w:val="24"/>
              </w:rPr>
              <w:t>I</w:t>
            </w:r>
          </w:p>
        </w:tc>
      </w:tr>
      <w:tr w:rsidR="00ED24D4" w:rsidRPr="00A405D7" w14:paraId="099E5FB8" w14:textId="77777777" w:rsidTr="0080408B">
        <w:trPr>
          <w:trHeight w:val="397"/>
        </w:trPr>
        <w:tc>
          <w:tcPr>
            <w:tcW w:w="10916" w:type="dxa"/>
            <w:gridSpan w:val="3"/>
            <w:vAlign w:val="center"/>
          </w:tcPr>
          <w:p w14:paraId="317FA9B5" w14:textId="55CCF8BD" w:rsidR="00ED24D4" w:rsidRPr="00C801BF" w:rsidRDefault="00CE605B" w:rsidP="00ED24D4">
            <w:pPr>
              <w:pStyle w:val="Heading3"/>
              <w:jc w:val="left"/>
              <w:outlineLvl w:val="2"/>
              <w:rPr>
                <w:rFonts w:asciiTheme="minorHAnsi" w:hAnsiTheme="minorHAnsi"/>
                <w:b w:val="0"/>
                <w:szCs w:val="22"/>
              </w:rPr>
            </w:pPr>
            <w:r w:rsidRPr="00C801BF">
              <w:rPr>
                <w:rFonts w:asciiTheme="minorHAnsi" w:hAnsiTheme="minorHAnsi"/>
                <w:szCs w:val="22"/>
              </w:rPr>
              <w:t>Technical</w:t>
            </w:r>
          </w:p>
        </w:tc>
      </w:tr>
      <w:tr w:rsidR="00E72774" w:rsidRPr="00F14F6F" w14:paraId="751B4F53" w14:textId="77777777" w:rsidTr="0080408B">
        <w:trPr>
          <w:trHeight w:val="397"/>
        </w:trPr>
        <w:tc>
          <w:tcPr>
            <w:tcW w:w="9215" w:type="dxa"/>
          </w:tcPr>
          <w:p w14:paraId="1BCADCF4" w14:textId="0725D2D2" w:rsidR="00E72774" w:rsidRPr="00C801BF" w:rsidRDefault="00E72774" w:rsidP="00ED24D4">
            <w:pPr>
              <w:rPr>
                <w:rFonts w:cstheme="minorHAnsi"/>
              </w:rPr>
            </w:pPr>
            <w:r w:rsidRPr="00C801BF">
              <w:rPr>
                <w:rFonts w:cstheme="minorHAnsi"/>
              </w:rPr>
              <w:t>Expert in using computerised administrative systems with particular reference to information management analysis</w:t>
            </w:r>
          </w:p>
        </w:tc>
        <w:tc>
          <w:tcPr>
            <w:tcW w:w="708" w:type="dxa"/>
            <w:vMerge w:val="restart"/>
          </w:tcPr>
          <w:p w14:paraId="232A1E47" w14:textId="77777777" w:rsidR="00E72774" w:rsidRPr="00F14F6F" w:rsidRDefault="00E72774" w:rsidP="00ED24D4">
            <w:pPr>
              <w:pStyle w:val="ListParagraph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14F6F">
              <w:rPr>
                <w:rFonts w:cs="Times New Roman"/>
                <w:sz w:val="24"/>
                <w:szCs w:val="24"/>
              </w:rPr>
              <w:t>E</w:t>
            </w:r>
          </w:p>
          <w:p w14:paraId="508B3E94" w14:textId="410D0027" w:rsidR="00E72774" w:rsidRPr="00F14F6F" w:rsidRDefault="00E72774" w:rsidP="00F14F6F">
            <w:pPr>
              <w:pStyle w:val="ListParagraph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668F3C58" w14:textId="77777777" w:rsidR="00E72774" w:rsidRPr="00F14F6F" w:rsidRDefault="00E72774" w:rsidP="00ED24D4">
            <w:pPr>
              <w:pStyle w:val="ListParagraph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14F6F">
              <w:rPr>
                <w:rFonts w:cs="Times New Roman"/>
                <w:sz w:val="24"/>
                <w:szCs w:val="24"/>
              </w:rPr>
              <w:t>A/I/T</w:t>
            </w:r>
          </w:p>
          <w:p w14:paraId="08EC879D" w14:textId="6AD29F69" w:rsidR="00E72774" w:rsidRPr="00F14F6F" w:rsidRDefault="00E72774" w:rsidP="00F14F6F">
            <w:pPr>
              <w:pStyle w:val="ListParagraph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72774" w:rsidRPr="00A405D7" w14:paraId="410462E0" w14:textId="77777777" w:rsidTr="0080408B">
        <w:trPr>
          <w:trHeight w:val="397"/>
        </w:trPr>
        <w:tc>
          <w:tcPr>
            <w:tcW w:w="9215" w:type="dxa"/>
          </w:tcPr>
          <w:p w14:paraId="33BF1352" w14:textId="3BCAE486" w:rsidR="00E72774" w:rsidRPr="00C801BF" w:rsidRDefault="00E72774" w:rsidP="00CE605B">
            <w:pPr>
              <w:rPr>
                <w:rFonts w:cstheme="minorHAnsi"/>
              </w:rPr>
            </w:pPr>
            <w:r w:rsidRPr="00C801BF">
              <w:rPr>
                <w:rFonts w:cstheme="minorHAnsi"/>
              </w:rPr>
              <w:t>Ability to create and edit data accurately and efficiently within time constraints</w:t>
            </w:r>
          </w:p>
        </w:tc>
        <w:tc>
          <w:tcPr>
            <w:tcW w:w="708" w:type="dxa"/>
            <w:vMerge/>
          </w:tcPr>
          <w:p w14:paraId="4455077B" w14:textId="40CA123A" w:rsidR="00E72774" w:rsidRPr="00A405D7" w:rsidRDefault="00E72774" w:rsidP="00F14F6F">
            <w:pPr>
              <w:pStyle w:val="ListParagraph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Merge/>
          </w:tcPr>
          <w:p w14:paraId="0D0CD998" w14:textId="12F5461B" w:rsidR="00E72774" w:rsidRPr="00A405D7" w:rsidRDefault="00E72774" w:rsidP="00F14F6F">
            <w:pPr>
              <w:pStyle w:val="ListParagraph"/>
              <w:ind w:left="0"/>
              <w:jc w:val="center"/>
              <w:rPr>
                <w:rFonts w:cs="Times New Roman"/>
              </w:rPr>
            </w:pPr>
          </w:p>
        </w:tc>
      </w:tr>
      <w:tr w:rsidR="00E72774" w:rsidRPr="00A405D7" w14:paraId="670D0B34" w14:textId="77777777" w:rsidTr="0080408B">
        <w:trPr>
          <w:trHeight w:val="397"/>
        </w:trPr>
        <w:tc>
          <w:tcPr>
            <w:tcW w:w="9215" w:type="dxa"/>
          </w:tcPr>
          <w:p w14:paraId="4DA6C4DB" w14:textId="3A4923BF" w:rsidR="00E72774" w:rsidRPr="00C801BF" w:rsidRDefault="00E72774" w:rsidP="00F14F6F">
            <w:pPr>
              <w:rPr>
                <w:rFonts w:cstheme="minorHAnsi"/>
              </w:rPr>
            </w:pPr>
            <w:r w:rsidRPr="00C801BF">
              <w:rPr>
                <w:rFonts w:cstheme="minorHAnsi"/>
              </w:rPr>
              <w:t>Expert in use of Excel, pivot tables, Power BI to produce reports and management information</w:t>
            </w:r>
          </w:p>
        </w:tc>
        <w:tc>
          <w:tcPr>
            <w:tcW w:w="708" w:type="dxa"/>
            <w:vMerge w:val="restart"/>
          </w:tcPr>
          <w:p w14:paraId="11DAF31B" w14:textId="141851BC" w:rsidR="00E72774" w:rsidRPr="00A405D7" w:rsidRDefault="00E72774" w:rsidP="00F14F6F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</w:p>
        </w:tc>
        <w:tc>
          <w:tcPr>
            <w:tcW w:w="993" w:type="dxa"/>
            <w:vMerge w:val="restart"/>
          </w:tcPr>
          <w:p w14:paraId="17AD1BB7" w14:textId="23A00DF7" w:rsidR="00E72774" w:rsidRPr="00A405D7" w:rsidRDefault="00E72774" w:rsidP="00F14F6F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</w:p>
        </w:tc>
      </w:tr>
      <w:tr w:rsidR="00E72774" w:rsidRPr="00A405D7" w14:paraId="1A94B941" w14:textId="77777777" w:rsidTr="0080408B">
        <w:trPr>
          <w:trHeight w:val="397"/>
        </w:trPr>
        <w:tc>
          <w:tcPr>
            <w:tcW w:w="9215" w:type="dxa"/>
          </w:tcPr>
          <w:p w14:paraId="0A0AE193" w14:textId="714F8828" w:rsidR="00E72774" w:rsidRPr="00C801BF" w:rsidRDefault="00E72774" w:rsidP="00F14F6F">
            <w:pPr>
              <w:rPr>
                <w:rFonts w:cstheme="minorHAnsi"/>
              </w:rPr>
            </w:pPr>
            <w:r w:rsidRPr="00C801BF">
              <w:rPr>
                <w:rFonts w:cstheme="minorHAnsi"/>
              </w:rPr>
              <w:t>Ability to embrace and utilise the latest technology to improve efficiencies.</w:t>
            </w:r>
          </w:p>
        </w:tc>
        <w:tc>
          <w:tcPr>
            <w:tcW w:w="708" w:type="dxa"/>
            <w:vMerge/>
          </w:tcPr>
          <w:p w14:paraId="5E7C7554" w14:textId="2755728D" w:rsidR="00E72774" w:rsidRPr="00A405D7" w:rsidRDefault="00E72774" w:rsidP="00F14F6F">
            <w:pPr>
              <w:pStyle w:val="ListParagraph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Merge/>
          </w:tcPr>
          <w:p w14:paraId="67AE08CE" w14:textId="2A2D36E7" w:rsidR="00E72774" w:rsidRPr="00A405D7" w:rsidRDefault="00E72774" w:rsidP="00F14F6F">
            <w:pPr>
              <w:pStyle w:val="ListParagraph"/>
              <w:ind w:left="0"/>
              <w:jc w:val="center"/>
              <w:rPr>
                <w:rFonts w:cs="Times New Roman"/>
              </w:rPr>
            </w:pPr>
          </w:p>
        </w:tc>
      </w:tr>
      <w:tr w:rsidR="00E72774" w:rsidRPr="00A405D7" w14:paraId="4D97735A" w14:textId="77777777" w:rsidTr="0080408B">
        <w:trPr>
          <w:trHeight w:val="397"/>
        </w:trPr>
        <w:tc>
          <w:tcPr>
            <w:tcW w:w="9215" w:type="dxa"/>
          </w:tcPr>
          <w:p w14:paraId="433B00B9" w14:textId="3C4F23A0" w:rsidR="00E72774" w:rsidRPr="00C801BF" w:rsidRDefault="00E72774" w:rsidP="00F14F6F">
            <w:pPr>
              <w:rPr>
                <w:rFonts w:cstheme="minorHAnsi"/>
              </w:rPr>
            </w:pPr>
            <w:r w:rsidRPr="00C801BF">
              <w:rPr>
                <w:rFonts w:cstheme="minorHAnsi"/>
              </w:rPr>
              <w:t>Experience in the use of SIMS</w:t>
            </w:r>
          </w:p>
        </w:tc>
        <w:tc>
          <w:tcPr>
            <w:tcW w:w="708" w:type="dxa"/>
            <w:vMerge/>
          </w:tcPr>
          <w:p w14:paraId="4997A375" w14:textId="77777777" w:rsidR="00E72774" w:rsidRDefault="00E72774" w:rsidP="00F14F6F">
            <w:pPr>
              <w:pStyle w:val="ListParagraph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Merge/>
          </w:tcPr>
          <w:p w14:paraId="596688B5" w14:textId="77777777" w:rsidR="00E72774" w:rsidRDefault="00E72774" w:rsidP="00F14F6F">
            <w:pPr>
              <w:pStyle w:val="ListParagraph"/>
              <w:ind w:left="0"/>
              <w:jc w:val="center"/>
              <w:rPr>
                <w:rFonts w:cs="Times New Roman"/>
              </w:rPr>
            </w:pPr>
          </w:p>
        </w:tc>
      </w:tr>
      <w:tr w:rsidR="00E72774" w:rsidRPr="00A405D7" w14:paraId="1E1A9AE7" w14:textId="77777777" w:rsidTr="0080408B">
        <w:trPr>
          <w:trHeight w:val="397"/>
        </w:trPr>
        <w:tc>
          <w:tcPr>
            <w:tcW w:w="9215" w:type="dxa"/>
          </w:tcPr>
          <w:p w14:paraId="080C33A0" w14:textId="60FF8891" w:rsidR="00E72774" w:rsidRPr="00C801BF" w:rsidRDefault="00E72774" w:rsidP="00F14F6F">
            <w:pPr>
              <w:rPr>
                <w:rFonts w:cstheme="minorHAnsi"/>
              </w:rPr>
            </w:pPr>
            <w:r w:rsidRPr="00C801BF">
              <w:rPr>
                <w:rFonts w:cstheme="minorHAnsi"/>
              </w:rPr>
              <w:t>A good understanding of the data requirements of a school</w:t>
            </w:r>
          </w:p>
        </w:tc>
        <w:tc>
          <w:tcPr>
            <w:tcW w:w="708" w:type="dxa"/>
            <w:vMerge/>
          </w:tcPr>
          <w:p w14:paraId="57253952" w14:textId="77777777" w:rsidR="00E72774" w:rsidRPr="00A405D7" w:rsidRDefault="00E72774" w:rsidP="00F14F6F">
            <w:pPr>
              <w:pStyle w:val="ListParagraph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Merge/>
          </w:tcPr>
          <w:p w14:paraId="4A14E178" w14:textId="77777777" w:rsidR="00E72774" w:rsidRPr="00A405D7" w:rsidRDefault="00E72774" w:rsidP="00F14F6F">
            <w:pPr>
              <w:pStyle w:val="ListParagraph"/>
              <w:ind w:left="0"/>
              <w:jc w:val="center"/>
              <w:rPr>
                <w:rFonts w:cs="Times New Roman"/>
              </w:rPr>
            </w:pPr>
          </w:p>
        </w:tc>
      </w:tr>
      <w:tr w:rsidR="00F14F6F" w:rsidRPr="00A405D7" w14:paraId="5C3069DA" w14:textId="77777777" w:rsidTr="00322F41">
        <w:trPr>
          <w:trHeight w:val="397"/>
        </w:trPr>
        <w:tc>
          <w:tcPr>
            <w:tcW w:w="10916" w:type="dxa"/>
            <w:gridSpan w:val="3"/>
          </w:tcPr>
          <w:p w14:paraId="69E047D3" w14:textId="5F29D0E9" w:rsidR="00F14F6F" w:rsidRPr="00C801BF" w:rsidRDefault="00F14F6F" w:rsidP="00F14F6F">
            <w:pPr>
              <w:pStyle w:val="Heading3"/>
              <w:jc w:val="left"/>
              <w:outlineLvl w:val="2"/>
              <w:rPr>
                <w:rFonts w:asciiTheme="minorHAnsi" w:hAnsiTheme="minorHAnsi" w:cstheme="minorHAnsi"/>
                <w:szCs w:val="22"/>
              </w:rPr>
            </w:pPr>
            <w:r w:rsidRPr="00C801BF">
              <w:rPr>
                <w:rFonts w:asciiTheme="minorHAnsi" w:hAnsiTheme="minorHAnsi" w:cstheme="minorHAnsi"/>
                <w:szCs w:val="22"/>
              </w:rPr>
              <w:t>Personal</w:t>
            </w:r>
          </w:p>
        </w:tc>
      </w:tr>
      <w:tr w:rsidR="00C801BF" w:rsidRPr="00A405D7" w14:paraId="3257E8AA" w14:textId="77777777" w:rsidTr="0080408B">
        <w:trPr>
          <w:trHeight w:val="397"/>
        </w:trPr>
        <w:tc>
          <w:tcPr>
            <w:tcW w:w="9215" w:type="dxa"/>
          </w:tcPr>
          <w:p w14:paraId="2EE4788A" w14:textId="70D1F561" w:rsidR="00C801BF" w:rsidRPr="00C801BF" w:rsidRDefault="00C801BF" w:rsidP="00CE605B">
            <w:pPr>
              <w:rPr>
                <w:rFonts w:cstheme="minorHAnsi"/>
              </w:rPr>
            </w:pPr>
            <w:r w:rsidRPr="00C801BF">
              <w:rPr>
                <w:rFonts w:cstheme="minorHAnsi"/>
              </w:rPr>
              <w:t>Excellent attention to detail</w:t>
            </w:r>
          </w:p>
        </w:tc>
        <w:tc>
          <w:tcPr>
            <w:tcW w:w="708" w:type="dxa"/>
            <w:vMerge w:val="restart"/>
          </w:tcPr>
          <w:p w14:paraId="0DF10B38" w14:textId="3D15E14F" w:rsidR="00C801BF" w:rsidRDefault="00C801BF" w:rsidP="00ED24D4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</w:t>
            </w:r>
          </w:p>
        </w:tc>
        <w:tc>
          <w:tcPr>
            <w:tcW w:w="993" w:type="dxa"/>
            <w:vMerge w:val="restart"/>
          </w:tcPr>
          <w:p w14:paraId="734828F3" w14:textId="72E1A781" w:rsidR="00C801BF" w:rsidRDefault="00C801BF" w:rsidP="00ED24D4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A/I</w:t>
            </w:r>
          </w:p>
        </w:tc>
      </w:tr>
      <w:tr w:rsidR="00C801BF" w:rsidRPr="00A405D7" w14:paraId="32E225AF" w14:textId="77777777" w:rsidTr="0080408B">
        <w:trPr>
          <w:trHeight w:val="397"/>
        </w:trPr>
        <w:tc>
          <w:tcPr>
            <w:tcW w:w="9215" w:type="dxa"/>
          </w:tcPr>
          <w:p w14:paraId="40A608A8" w14:textId="1BD92C98" w:rsidR="00C801BF" w:rsidRPr="00C801BF" w:rsidRDefault="00C801BF" w:rsidP="00CE605B">
            <w:pPr>
              <w:rPr>
                <w:rFonts w:cstheme="minorHAnsi"/>
              </w:rPr>
            </w:pPr>
            <w:r w:rsidRPr="00C801BF">
              <w:rPr>
                <w:rFonts w:cstheme="minorHAnsi"/>
              </w:rPr>
              <w:t>Ability to work effectively and supportively as a member of the school team</w:t>
            </w:r>
          </w:p>
        </w:tc>
        <w:tc>
          <w:tcPr>
            <w:tcW w:w="708" w:type="dxa"/>
            <w:vMerge/>
          </w:tcPr>
          <w:p w14:paraId="3CA6F11E" w14:textId="77777777" w:rsidR="00C801BF" w:rsidRPr="00A405D7" w:rsidRDefault="00C801BF" w:rsidP="00ED24D4">
            <w:pPr>
              <w:pStyle w:val="ListParagraph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Merge/>
          </w:tcPr>
          <w:p w14:paraId="6B7CEECD" w14:textId="77777777" w:rsidR="00C801BF" w:rsidRPr="00A405D7" w:rsidRDefault="00C801BF" w:rsidP="00ED24D4">
            <w:pPr>
              <w:pStyle w:val="ListParagraph"/>
              <w:ind w:left="0"/>
              <w:jc w:val="center"/>
              <w:rPr>
                <w:rFonts w:cs="Times New Roman"/>
              </w:rPr>
            </w:pPr>
          </w:p>
        </w:tc>
      </w:tr>
      <w:tr w:rsidR="00C801BF" w:rsidRPr="00A405D7" w14:paraId="4959DB43" w14:textId="77777777" w:rsidTr="0080408B">
        <w:trPr>
          <w:trHeight w:val="397"/>
        </w:trPr>
        <w:tc>
          <w:tcPr>
            <w:tcW w:w="9215" w:type="dxa"/>
          </w:tcPr>
          <w:p w14:paraId="0F51D77E" w14:textId="65C512B7" w:rsidR="00C801BF" w:rsidRPr="00C801BF" w:rsidRDefault="00C801BF" w:rsidP="00CE605B">
            <w:pPr>
              <w:rPr>
                <w:rFonts w:cstheme="minorHAnsi"/>
              </w:rPr>
            </w:pPr>
            <w:r w:rsidRPr="00C801BF">
              <w:rPr>
                <w:rFonts w:cstheme="minorHAnsi"/>
              </w:rPr>
              <w:t>Capable of working under pressure and responding quickly to changing demands</w:t>
            </w:r>
          </w:p>
        </w:tc>
        <w:tc>
          <w:tcPr>
            <w:tcW w:w="708" w:type="dxa"/>
            <w:vMerge/>
          </w:tcPr>
          <w:p w14:paraId="51C4C8D3" w14:textId="3BCCDBB7" w:rsidR="00C801BF" w:rsidRPr="00A405D7" w:rsidRDefault="00C801BF" w:rsidP="00ED24D4">
            <w:pPr>
              <w:pStyle w:val="ListParagraph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Merge/>
          </w:tcPr>
          <w:p w14:paraId="05592E82" w14:textId="4E60CE92" w:rsidR="00C801BF" w:rsidRPr="00A405D7" w:rsidRDefault="00C801BF" w:rsidP="00ED24D4">
            <w:pPr>
              <w:pStyle w:val="ListParagraph"/>
              <w:ind w:left="0"/>
              <w:jc w:val="center"/>
              <w:rPr>
                <w:rFonts w:cs="Times New Roman"/>
              </w:rPr>
            </w:pPr>
          </w:p>
        </w:tc>
      </w:tr>
      <w:tr w:rsidR="00C801BF" w:rsidRPr="00A405D7" w14:paraId="582C5FDC" w14:textId="77777777" w:rsidTr="0080408B">
        <w:trPr>
          <w:trHeight w:val="397"/>
        </w:trPr>
        <w:tc>
          <w:tcPr>
            <w:tcW w:w="9215" w:type="dxa"/>
          </w:tcPr>
          <w:p w14:paraId="3B127128" w14:textId="6E80C8F9" w:rsidR="00C801BF" w:rsidRPr="00C801BF" w:rsidRDefault="00C801BF" w:rsidP="00CE605B">
            <w:pPr>
              <w:rPr>
                <w:rFonts w:cstheme="minorHAnsi"/>
              </w:rPr>
            </w:pPr>
            <w:r w:rsidRPr="00C801BF">
              <w:rPr>
                <w:rFonts w:cstheme="minorHAnsi"/>
              </w:rPr>
              <w:t xml:space="preserve">Demonstrate experience of working with confidential material where discretion is paramount </w:t>
            </w:r>
          </w:p>
        </w:tc>
        <w:tc>
          <w:tcPr>
            <w:tcW w:w="708" w:type="dxa"/>
            <w:vMerge/>
          </w:tcPr>
          <w:p w14:paraId="4D8BF16F" w14:textId="77777777" w:rsidR="00C801BF" w:rsidRPr="00A405D7" w:rsidRDefault="00C801BF" w:rsidP="00ED24D4">
            <w:pPr>
              <w:pStyle w:val="ListParagraph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Merge/>
          </w:tcPr>
          <w:p w14:paraId="0CBA0A5E" w14:textId="77777777" w:rsidR="00C801BF" w:rsidRPr="00A405D7" w:rsidRDefault="00C801BF" w:rsidP="00ED24D4">
            <w:pPr>
              <w:pStyle w:val="ListParagraph"/>
              <w:ind w:left="0"/>
              <w:jc w:val="center"/>
              <w:rPr>
                <w:rFonts w:cs="Times New Roman"/>
              </w:rPr>
            </w:pPr>
          </w:p>
        </w:tc>
      </w:tr>
      <w:tr w:rsidR="00C801BF" w:rsidRPr="00A405D7" w14:paraId="69AC4E27" w14:textId="77777777" w:rsidTr="0080408B">
        <w:trPr>
          <w:trHeight w:val="397"/>
        </w:trPr>
        <w:tc>
          <w:tcPr>
            <w:tcW w:w="9215" w:type="dxa"/>
          </w:tcPr>
          <w:p w14:paraId="3796E52C" w14:textId="32E2A9CB" w:rsidR="00C801BF" w:rsidRPr="00C801BF" w:rsidRDefault="00C801BF" w:rsidP="00CE605B">
            <w:pPr>
              <w:rPr>
                <w:rFonts w:cstheme="minorHAnsi"/>
              </w:rPr>
            </w:pPr>
            <w:r w:rsidRPr="00C801BF">
              <w:rPr>
                <w:rFonts w:cstheme="minorHAnsi"/>
              </w:rPr>
              <w:t>Ability to understand and follow instructions to ensure successful completion of tasks</w:t>
            </w:r>
          </w:p>
          <w:p w14:paraId="21DCF0FD" w14:textId="744FF4A4" w:rsidR="00C801BF" w:rsidRPr="00C801BF" w:rsidRDefault="00C801BF" w:rsidP="00CE605B">
            <w:pPr>
              <w:rPr>
                <w:rFonts w:cstheme="minorHAnsi"/>
              </w:rPr>
            </w:pPr>
          </w:p>
        </w:tc>
        <w:tc>
          <w:tcPr>
            <w:tcW w:w="708" w:type="dxa"/>
            <w:vMerge/>
          </w:tcPr>
          <w:p w14:paraId="3415D1CF" w14:textId="77777777" w:rsidR="00C801BF" w:rsidRPr="00A405D7" w:rsidRDefault="00C801BF" w:rsidP="00ED24D4">
            <w:pPr>
              <w:pStyle w:val="ListParagraph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Merge/>
          </w:tcPr>
          <w:p w14:paraId="441EB902" w14:textId="77777777" w:rsidR="00C801BF" w:rsidRPr="00A405D7" w:rsidRDefault="00C801BF" w:rsidP="00ED24D4">
            <w:pPr>
              <w:pStyle w:val="ListParagraph"/>
              <w:ind w:left="0"/>
              <w:jc w:val="center"/>
              <w:rPr>
                <w:rFonts w:cs="Times New Roman"/>
              </w:rPr>
            </w:pPr>
          </w:p>
        </w:tc>
      </w:tr>
      <w:tr w:rsidR="00C801BF" w:rsidRPr="00A405D7" w14:paraId="5C80CAF0" w14:textId="77777777" w:rsidTr="0080408B">
        <w:trPr>
          <w:trHeight w:val="397"/>
        </w:trPr>
        <w:tc>
          <w:tcPr>
            <w:tcW w:w="9215" w:type="dxa"/>
          </w:tcPr>
          <w:p w14:paraId="167127E2" w14:textId="22A4C446" w:rsidR="00C801BF" w:rsidRPr="00C801BF" w:rsidRDefault="00C801BF" w:rsidP="00CE605B">
            <w:pPr>
              <w:rPr>
                <w:rFonts w:cstheme="minorHAnsi"/>
              </w:rPr>
            </w:pPr>
            <w:r w:rsidRPr="00C801BF">
              <w:rPr>
                <w:rFonts w:cstheme="minorHAnsi"/>
              </w:rPr>
              <w:t>Ability to work independently in line with agreed instructions</w:t>
            </w:r>
          </w:p>
        </w:tc>
        <w:tc>
          <w:tcPr>
            <w:tcW w:w="708" w:type="dxa"/>
            <w:vMerge/>
          </w:tcPr>
          <w:p w14:paraId="0E13C4E6" w14:textId="77777777" w:rsidR="00C801BF" w:rsidRPr="00A405D7" w:rsidRDefault="00C801BF" w:rsidP="00ED24D4">
            <w:pPr>
              <w:pStyle w:val="ListParagraph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Merge/>
          </w:tcPr>
          <w:p w14:paraId="27755D16" w14:textId="77777777" w:rsidR="00C801BF" w:rsidRPr="00A405D7" w:rsidRDefault="00C801BF" w:rsidP="00ED24D4">
            <w:pPr>
              <w:pStyle w:val="ListParagraph"/>
              <w:ind w:left="0"/>
              <w:jc w:val="center"/>
              <w:rPr>
                <w:rFonts w:cs="Times New Roman"/>
              </w:rPr>
            </w:pPr>
          </w:p>
        </w:tc>
      </w:tr>
      <w:tr w:rsidR="00C801BF" w:rsidRPr="00A405D7" w14:paraId="0550040C" w14:textId="77777777" w:rsidTr="0080408B">
        <w:trPr>
          <w:trHeight w:val="397"/>
        </w:trPr>
        <w:tc>
          <w:tcPr>
            <w:tcW w:w="9215" w:type="dxa"/>
          </w:tcPr>
          <w:p w14:paraId="55047D11" w14:textId="054973BB" w:rsidR="00C801BF" w:rsidRPr="00C801BF" w:rsidRDefault="00C801BF" w:rsidP="00CE605B">
            <w:pPr>
              <w:rPr>
                <w:rFonts w:cstheme="minorHAnsi"/>
              </w:rPr>
            </w:pPr>
            <w:r w:rsidRPr="00C801BF">
              <w:rPr>
                <w:rFonts w:cstheme="minorHAnsi"/>
              </w:rPr>
              <w:t>Positive ‘can-do’ approach to work</w:t>
            </w:r>
          </w:p>
        </w:tc>
        <w:tc>
          <w:tcPr>
            <w:tcW w:w="708" w:type="dxa"/>
            <w:vMerge/>
          </w:tcPr>
          <w:p w14:paraId="283ECB92" w14:textId="77777777" w:rsidR="00C801BF" w:rsidRPr="00A405D7" w:rsidRDefault="00C801BF" w:rsidP="00ED24D4">
            <w:pPr>
              <w:pStyle w:val="ListParagraph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Merge/>
          </w:tcPr>
          <w:p w14:paraId="0C146414" w14:textId="77777777" w:rsidR="00C801BF" w:rsidRPr="00A405D7" w:rsidRDefault="00C801BF" w:rsidP="00ED24D4">
            <w:pPr>
              <w:pStyle w:val="ListParagraph"/>
              <w:ind w:left="0"/>
              <w:jc w:val="center"/>
              <w:rPr>
                <w:rFonts w:cs="Times New Roman"/>
              </w:rPr>
            </w:pPr>
          </w:p>
        </w:tc>
      </w:tr>
      <w:tr w:rsidR="00C801BF" w:rsidRPr="00A405D7" w14:paraId="280E8E42" w14:textId="77777777" w:rsidTr="00C801BF">
        <w:trPr>
          <w:trHeight w:val="397"/>
        </w:trPr>
        <w:tc>
          <w:tcPr>
            <w:tcW w:w="9215" w:type="dxa"/>
          </w:tcPr>
          <w:p w14:paraId="3826B220" w14:textId="77777777" w:rsidR="00C801BF" w:rsidRPr="00C801BF" w:rsidRDefault="00C801BF" w:rsidP="00C84427">
            <w:pPr>
              <w:rPr>
                <w:rFonts w:cstheme="minorHAnsi"/>
              </w:rPr>
            </w:pPr>
            <w:r w:rsidRPr="00C801BF">
              <w:rPr>
                <w:rFonts w:cstheme="minorHAnsi"/>
              </w:rPr>
              <w:t>Commitment to safeguarding and promoting the welfare of children</w:t>
            </w:r>
          </w:p>
        </w:tc>
        <w:tc>
          <w:tcPr>
            <w:tcW w:w="708" w:type="dxa"/>
            <w:vMerge/>
          </w:tcPr>
          <w:p w14:paraId="3F8C4BCB" w14:textId="77777777" w:rsidR="00C801BF" w:rsidRPr="00C84427" w:rsidRDefault="00C801BF" w:rsidP="00C84427">
            <w:pPr>
              <w:rPr>
                <w:rFonts w:cstheme="minorHAnsi"/>
                <w:sz w:val="24"/>
              </w:rPr>
            </w:pPr>
          </w:p>
        </w:tc>
        <w:tc>
          <w:tcPr>
            <w:tcW w:w="993" w:type="dxa"/>
            <w:vMerge/>
          </w:tcPr>
          <w:p w14:paraId="21F3FBC6" w14:textId="2A707AE0" w:rsidR="00C801BF" w:rsidRPr="00C84427" w:rsidRDefault="00C801BF" w:rsidP="00C84427">
            <w:pPr>
              <w:rPr>
                <w:rFonts w:cstheme="minorHAnsi"/>
                <w:sz w:val="24"/>
              </w:rPr>
            </w:pPr>
          </w:p>
        </w:tc>
      </w:tr>
      <w:tr w:rsidR="00C801BF" w:rsidRPr="00A405D7" w14:paraId="0EB7EB19" w14:textId="77777777" w:rsidTr="00C801BF">
        <w:trPr>
          <w:trHeight w:val="397"/>
        </w:trPr>
        <w:tc>
          <w:tcPr>
            <w:tcW w:w="9215" w:type="dxa"/>
          </w:tcPr>
          <w:p w14:paraId="7B816162" w14:textId="4965EE6E" w:rsidR="00C801BF" w:rsidRPr="00C801BF" w:rsidRDefault="00C801BF" w:rsidP="00C801BF">
            <w:pPr>
              <w:rPr>
                <w:rFonts w:cstheme="minorHAnsi"/>
              </w:rPr>
            </w:pPr>
            <w:r w:rsidRPr="00C801B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Ability to travel between schools using own transport</w:t>
            </w:r>
          </w:p>
        </w:tc>
        <w:tc>
          <w:tcPr>
            <w:tcW w:w="708" w:type="dxa"/>
          </w:tcPr>
          <w:p w14:paraId="2D81F486" w14:textId="6678D6E3" w:rsidR="00C801BF" w:rsidRPr="00C84427" w:rsidRDefault="00C801BF" w:rsidP="00C801BF">
            <w:pPr>
              <w:rPr>
                <w:rFonts w:cstheme="minorHAnsi"/>
                <w:sz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993" w:type="dxa"/>
          </w:tcPr>
          <w:p w14:paraId="6D8E7F56" w14:textId="44D8B601" w:rsidR="00C801BF" w:rsidRPr="00C84427" w:rsidRDefault="00C801BF" w:rsidP="00C801BF">
            <w:pPr>
              <w:rPr>
                <w:rFonts w:cstheme="minorHAnsi"/>
                <w:sz w:val="24"/>
              </w:rPr>
            </w:pPr>
            <w:r>
              <w:rPr>
                <w:sz w:val="28"/>
                <w:szCs w:val="26"/>
              </w:rPr>
              <w:t>A</w:t>
            </w:r>
          </w:p>
        </w:tc>
      </w:tr>
      <w:tr w:rsidR="00C801BF" w:rsidRPr="00A405D7" w14:paraId="4B67D603" w14:textId="77777777" w:rsidTr="001B535D">
        <w:trPr>
          <w:trHeight w:val="397"/>
        </w:trPr>
        <w:tc>
          <w:tcPr>
            <w:tcW w:w="10916" w:type="dxa"/>
            <w:gridSpan w:val="3"/>
          </w:tcPr>
          <w:p w14:paraId="1429E737" w14:textId="348A32B8" w:rsidR="00C801BF" w:rsidRPr="00C801BF" w:rsidRDefault="00C801BF" w:rsidP="00C801BF">
            <w:pPr>
              <w:pStyle w:val="Heading3"/>
              <w:outlineLvl w:val="2"/>
              <w:rPr>
                <w:rFonts w:asciiTheme="minorHAnsi" w:hAnsiTheme="minorHAnsi" w:cstheme="minorHAnsi"/>
                <w:szCs w:val="22"/>
              </w:rPr>
            </w:pPr>
            <w:r w:rsidRPr="00C801BF">
              <w:rPr>
                <w:rFonts w:asciiTheme="minorHAnsi" w:hAnsiTheme="minorHAnsi" w:cstheme="minorHAnsi"/>
                <w:szCs w:val="22"/>
              </w:rPr>
              <w:t>How Identified Key:</w:t>
            </w:r>
          </w:p>
          <w:p w14:paraId="4E526E8C" w14:textId="035A9737" w:rsidR="00C801BF" w:rsidRPr="00C801BF" w:rsidRDefault="00C801BF" w:rsidP="00C801BF">
            <w:pPr>
              <w:pStyle w:val="Table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801BF">
              <w:rPr>
                <w:rFonts w:asciiTheme="minorHAnsi" w:hAnsiTheme="minorHAnsi" w:cs="Arial"/>
                <w:sz w:val="22"/>
                <w:szCs w:val="22"/>
              </w:rPr>
              <w:t>A = Application   I = Interview   T = Task</w:t>
            </w:r>
          </w:p>
        </w:tc>
      </w:tr>
    </w:tbl>
    <w:p w14:paraId="08855E9B" w14:textId="77777777" w:rsidR="00F14F6F" w:rsidRDefault="00F14F6F" w:rsidP="0080408B">
      <w:pPr>
        <w:jc w:val="center"/>
        <w:rPr>
          <w:b/>
        </w:rPr>
      </w:pPr>
    </w:p>
    <w:p w14:paraId="67AFCCEB" w14:textId="34890B5B" w:rsidR="007C69E7" w:rsidRPr="0080408B" w:rsidRDefault="0096782C" w:rsidP="0080408B">
      <w:pPr>
        <w:jc w:val="center"/>
        <w:rPr>
          <w:b/>
        </w:rPr>
      </w:pPr>
      <w:r w:rsidRPr="00A405D7">
        <w:rPr>
          <w:b/>
        </w:rPr>
        <w:t>N.B. Any candidate with a disability who meets the essential criteria will be g</w:t>
      </w:r>
      <w:r w:rsidRPr="0096782C">
        <w:rPr>
          <w:b/>
        </w:rPr>
        <w:t>uaranteed an interview</w:t>
      </w:r>
    </w:p>
    <w:sectPr w:rsidR="007C69E7" w:rsidRPr="0080408B" w:rsidSect="00F14F6F">
      <w:headerReference w:type="default" r:id="rId7"/>
      <w:footerReference w:type="default" r:id="rId8"/>
      <w:pgSz w:w="11906" w:h="16838" w:code="9"/>
      <w:pgMar w:top="510" w:right="851" w:bottom="454" w:left="851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17879" w14:textId="77777777" w:rsidR="00DA2A21" w:rsidRDefault="00DA2A21" w:rsidP="000A002C">
      <w:pPr>
        <w:spacing w:after="0" w:line="240" w:lineRule="auto"/>
      </w:pPr>
      <w:r>
        <w:separator/>
      </w:r>
    </w:p>
  </w:endnote>
  <w:endnote w:type="continuationSeparator" w:id="0">
    <w:p w14:paraId="0944E075" w14:textId="77777777" w:rsidR="00DA2A21" w:rsidRDefault="00DA2A21" w:rsidP="000A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D5581" w14:textId="494A171B" w:rsidR="00C76FE1" w:rsidRPr="00C76FE1" w:rsidRDefault="00F14F6F">
    <w:pPr>
      <w:pStyle w:val="Footer"/>
      <w:rPr>
        <w:sz w:val="16"/>
        <w:szCs w:val="16"/>
      </w:rPr>
    </w:pPr>
    <w:r>
      <w:rPr>
        <w:sz w:val="16"/>
        <w:szCs w:val="16"/>
      </w:rPr>
      <w:t>11.7.2018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89434" w14:textId="77777777" w:rsidR="00DA2A21" w:rsidRDefault="00DA2A21" w:rsidP="000A002C">
      <w:pPr>
        <w:spacing w:after="0" w:line="240" w:lineRule="auto"/>
      </w:pPr>
      <w:r>
        <w:separator/>
      </w:r>
    </w:p>
  </w:footnote>
  <w:footnote w:type="continuationSeparator" w:id="0">
    <w:p w14:paraId="1C28F481" w14:textId="77777777" w:rsidR="00DA2A21" w:rsidRDefault="00DA2A21" w:rsidP="000A0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A290A" w14:textId="7861CCCB" w:rsidR="005F26D5" w:rsidRPr="002149F4" w:rsidRDefault="005F26D5" w:rsidP="005F26D5">
    <w:pPr>
      <w:pStyle w:val="Heading2"/>
      <w:ind w:left="720" w:hanging="720"/>
      <w:rPr>
        <w:rFonts w:ascii="Arial" w:hAnsi="Arial" w:cs="Arial"/>
        <w:b/>
        <w:bCs/>
        <w:sz w:val="24"/>
      </w:rPr>
    </w:pPr>
    <w:r w:rsidRPr="005F26D5">
      <w:rPr>
        <w:rFonts w:ascii="Arial" w:hAnsi="Arial" w:cs="Arial"/>
        <w:b/>
        <w:bCs/>
        <w:noProof/>
        <w:sz w:val="24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E349FFD" wp14:editId="0F3EF816">
              <wp:simplePos x="0" y="0"/>
              <wp:positionH relativeFrom="column">
                <wp:posOffset>902335</wp:posOffset>
              </wp:positionH>
              <wp:positionV relativeFrom="paragraph">
                <wp:posOffset>64135</wp:posOffset>
              </wp:positionV>
              <wp:extent cx="3260725" cy="140462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51342F" w14:textId="0A9965DF" w:rsidR="005F26D5" w:rsidRPr="005F26D5" w:rsidRDefault="005F26D5" w:rsidP="005F26D5">
                          <w:pPr>
                            <w:pStyle w:val="Heading2"/>
                          </w:pPr>
                          <w:r w:rsidRPr="005F26D5">
                            <w:t>The Blue Coat School</w:t>
                          </w:r>
                        </w:p>
                        <w:p w14:paraId="084BAF71" w14:textId="77777777" w:rsidR="005F26D5" w:rsidRPr="005F26D5" w:rsidRDefault="005F26D5" w:rsidP="005F26D5">
                          <w:pPr>
                            <w:pStyle w:val="Heading1"/>
                            <w:spacing w:before="0"/>
                            <w:jc w:val="both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5F26D5">
                            <w:rPr>
                              <w:sz w:val="22"/>
                              <w:szCs w:val="22"/>
                            </w:rPr>
                            <w:t>Proud to be part of the Cranmer Education Trust</w:t>
                          </w:r>
                        </w:p>
                        <w:p w14:paraId="59E93B7F" w14:textId="05384678" w:rsidR="005F26D5" w:rsidRDefault="009A2E18">
                          <w:r w:rsidRPr="00C84427">
                            <w:rPr>
                              <w:rFonts w:asciiTheme="majorHAnsi" w:eastAsiaTheme="majorEastAsia" w:hAnsiTheme="majorHAnsi" w:cstheme="majorBidi"/>
                              <w:color w:val="2E74B5" w:themeColor="accent1" w:themeShade="BF"/>
                            </w:rPr>
                            <w:t>Job Description and Person Specification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349F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1.05pt;margin-top:5.05pt;width:256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" stroked="f">
              <v:textbox style="mso-fit-shape-to-text:t">
                <w:txbxContent>
                  <w:p w14:paraId="2A51342F" w14:textId="0A9965DF" w:rsidR="005F26D5" w:rsidRPr="005F26D5" w:rsidRDefault="005F26D5" w:rsidP="005F26D5">
                    <w:pPr>
                      <w:pStyle w:val="Heading2"/>
                    </w:pPr>
                    <w:r w:rsidRPr="005F26D5">
                      <w:t>The Blue Coat School</w:t>
                    </w:r>
                  </w:p>
                  <w:p w14:paraId="084BAF71" w14:textId="77777777" w:rsidR="005F26D5" w:rsidRPr="005F26D5" w:rsidRDefault="005F26D5" w:rsidP="005F26D5">
                    <w:pPr>
                      <w:pStyle w:val="Heading1"/>
                      <w:spacing w:before="0"/>
                      <w:jc w:val="both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 w:rsidRPr="005F26D5">
                      <w:rPr>
                        <w:sz w:val="22"/>
                        <w:szCs w:val="22"/>
                      </w:rPr>
                      <w:t>Proud to be part of the Cranmer Education Trust</w:t>
                    </w:r>
                  </w:p>
                  <w:p w14:paraId="59E93B7F" w14:textId="05384678" w:rsidR="005F26D5" w:rsidRDefault="009A2E18">
                    <w:r w:rsidRPr="00C84427">
                      <w:rPr>
                        <w:rFonts w:asciiTheme="majorHAnsi" w:eastAsiaTheme="majorEastAsia" w:hAnsiTheme="majorHAnsi" w:cstheme="majorBidi"/>
                        <w:color w:val="2E74B5" w:themeColor="accent1" w:themeShade="BF"/>
                      </w:rPr>
                      <w:t>Job Description and Person Specification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0EF688D4" wp14:editId="22EBEFA1">
          <wp:extent cx="717055" cy="81915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wres_colourcr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57" cy="820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Raleway" w:hAnsi="Raleway" w:cs="Helvetica"/>
        <w:noProof/>
        <w:color w:val="AE1D5B"/>
        <w:sz w:val="21"/>
        <w:szCs w:val="21"/>
        <w:lang w:eastAsia="en-GB"/>
      </w:rPr>
      <w:drawing>
        <wp:inline distT="0" distB="0" distL="0" distR="0" wp14:anchorId="5AFA80D4" wp14:editId="572D333C">
          <wp:extent cx="1719321" cy="667909"/>
          <wp:effectExtent l="0" t="0" r="0" b="0"/>
          <wp:docPr id="2" name="Picture 2" descr="http://cranmereducationtrust.com/wp-content/uploads/2016/10/Cranmer-Logo-Primary4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ranmereducationtrust.com/wp-content/uploads/2016/10/Cranmer-Logo-Primary4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548" cy="67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03CFC4" w14:textId="7E0B4547" w:rsidR="000A002C" w:rsidRPr="000E290E" w:rsidRDefault="000A002C" w:rsidP="00764DA6">
    <w:pPr>
      <w:pStyle w:val="Heading1"/>
      <w:spacing w:before="0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36726"/>
    <w:multiLevelType w:val="hybridMultilevel"/>
    <w:tmpl w:val="4372E788"/>
    <w:lvl w:ilvl="0" w:tplc="D4CE8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44B1F"/>
    <w:multiLevelType w:val="hybridMultilevel"/>
    <w:tmpl w:val="68D2E222"/>
    <w:lvl w:ilvl="0" w:tplc="83282F8C">
      <w:start w:val="1"/>
      <w:numFmt w:val="decimal"/>
      <w:lvlText w:val="%1."/>
      <w:lvlJc w:val="left"/>
      <w:pPr>
        <w:ind w:left="340" w:hanging="340"/>
      </w:pPr>
      <w:rPr>
        <w:rFonts w:asciiTheme="minorHAnsi" w:eastAsiaTheme="minorEastAsia" w:hAnsiTheme="minorHAns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6E1"/>
    <w:rsid w:val="00002741"/>
    <w:rsid w:val="00003F82"/>
    <w:rsid w:val="00013EDD"/>
    <w:rsid w:val="00040954"/>
    <w:rsid w:val="00041EC6"/>
    <w:rsid w:val="00042642"/>
    <w:rsid w:val="000576E1"/>
    <w:rsid w:val="00060547"/>
    <w:rsid w:val="000716FD"/>
    <w:rsid w:val="00083DFD"/>
    <w:rsid w:val="000A002C"/>
    <w:rsid w:val="000B407A"/>
    <w:rsid w:val="000C2956"/>
    <w:rsid w:val="000E1864"/>
    <w:rsid w:val="000E290E"/>
    <w:rsid w:val="000F5440"/>
    <w:rsid w:val="00101086"/>
    <w:rsid w:val="00104A66"/>
    <w:rsid w:val="001143C2"/>
    <w:rsid w:val="001222E1"/>
    <w:rsid w:val="00134911"/>
    <w:rsid w:val="00136B05"/>
    <w:rsid w:val="00140427"/>
    <w:rsid w:val="00142C2B"/>
    <w:rsid w:val="00145871"/>
    <w:rsid w:val="00155F7D"/>
    <w:rsid w:val="001623C3"/>
    <w:rsid w:val="00165ED3"/>
    <w:rsid w:val="001705C3"/>
    <w:rsid w:val="0017294F"/>
    <w:rsid w:val="00181A33"/>
    <w:rsid w:val="001867FA"/>
    <w:rsid w:val="00187E6B"/>
    <w:rsid w:val="00195BCE"/>
    <w:rsid w:val="001C0D26"/>
    <w:rsid w:val="001C499E"/>
    <w:rsid w:val="001D423B"/>
    <w:rsid w:val="001D5620"/>
    <w:rsid w:val="001E0E86"/>
    <w:rsid w:val="001F5E51"/>
    <w:rsid w:val="002036E1"/>
    <w:rsid w:val="002322CB"/>
    <w:rsid w:val="00235FEE"/>
    <w:rsid w:val="0026689B"/>
    <w:rsid w:val="00281C13"/>
    <w:rsid w:val="002945C8"/>
    <w:rsid w:val="002A4A3E"/>
    <w:rsid w:val="002D358A"/>
    <w:rsid w:val="003063CA"/>
    <w:rsid w:val="00372C85"/>
    <w:rsid w:val="003732FE"/>
    <w:rsid w:val="00381E69"/>
    <w:rsid w:val="00385324"/>
    <w:rsid w:val="00386F86"/>
    <w:rsid w:val="0039008C"/>
    <w:rsid w:val="003B1FA5"/>
    <w:rsid w:val="003B54AF"/>
    <w:rsid w:val="003C1D19"/>
    <w:rsid w:val="003C66E6"/>
    <w:rsid w:val="003D5569"/>
    <w:rsid w:val="003E067C"/>
    <w:rsid w:val="003E5C6B"/>
    <w:rsid w:val="00412814"/>
    <w:rsid w:val="0041382C"/>
    <w:rsid w:val="00433400"/>
    <w:rsid w:val="0043748A"/>
    <w:rsid w:val="00447AA4"/>
    <w:rsid w:val="004501E0"/>
    <w:rsid w:val="004561C4"/>
    <w:rsid w:val="00470DE9"/>
    <w:rsid w:val="004B4CE3"/>
    <w:rsid w:val="004B6044"/>
    <w:rsid w:val="004C4401"/>
    <w:rsid w:val="004F5468"/>
    <w:rsid w:val="005077D6"/>
    <w:rsid w:val="00531512"/>
    <w:rsid w:val="00573903"/>
    <w:rsid w:val="00574DCE"/>
    <w:rsid w:val="00581B71"/>
    <w:rsid w:val="00590DA3"/>
    <w:rsid w:val="00597929"/>
    <w:rsid w:val="005B6E02"/>
    <w:rsid w:val="005C764D"/>
    <w:rsid w:val="005C78F9"/>
    <w:rsid w:val="005D6BAC"/>
    <w:rsid w:val="005F000B"/>
    <w:rsid w:val="005F26D5"/>
    <w:rsid w:val="005F3A47"/>
    <w:rsid w:val="00625D43"/>
    <w:rsid w:val="006344D8"/>
    <w:rsid w:val="006368D4"/>
    <w:rsid w:val="0064467B"/>
    <w:rsid w:val="00660DD8"/>
    <w:rsid w:val="006833E9"/>
    <w:rsid w:val="006A44ED"/>
    <w:rsid w:val="006A6CCE"/>
    <w:rsid w:val="006A6E26"/>
    <w:rsid w:val="006C06A4"/>
    <w:rsid w:val="006C4EB5"/>
    <w:rsid w:val="006C746C"/>
    <w:rsid w:val="006E0DC5"/>
    <w:rsid w:val="006E276B"/>
    <w:rsid w:val="006E4EEF"/>
    <w:rsid w:val="007079E7"/>
    <w:rsid w:val="007346C6"/>
    <w:rsid w:val="0073681A"/>
    <w:rsid w:val="00736A58"/>
    <w:rsid w:val="007469A0"/>
    <w:rsid w:val="00747D05"/>
    <w:rsid w:val="00753D77"/>
    <w:rsid w:val="0076461F"/>
    <w:rsid w:val="00764DA6"/>
    <w:rsid w:val="0077231D"/>
    <w:rsid w:val="00786CD1"/>
    <w:rsid w:val="007C69E7"/>
    <w:rsid w:val="007D4D14"/>
    <w:rsid w:val="007E02D9"/>
    <w:rsid w:val="007E0986"/>
    <w:rsid w:val="007E14E9"/>
    <w:rsid w:val="007E3B76"/>
    <w:rsid w:val="007F6CFC"/>
    <w:rsid w:val="00803293"/>
    <w:rsid w:val="0080408B"/>
    <w:rsid w:val="00804C93"/>
    <w:rsid w:val="00813F0F"/>
    <w:rsid w:val="00822232"/>
    <w:rsid w:val="008500B1"/>
    <w:rsid w:val="008505B3"/>
    <w:rsid w:val="008648F2"/>
    <w:rsid w:val="00874343"/>
    <w:rsid w:val="00874EDB"/>
    <w:rsid w:val="00887D8F"/>
    <w:rsid w:val="0089592E"/>
    <w:rsid w:val="008D09EF"/>
    <w:rsid w:val="008E3D84"/>
    <w:rsid w:val="008F20AE"/>
    <w:rsid w:val="008F5EB9"/>
    <w:rsid w:val="00910E58"/>
    <w:rsid w:val="00915563"/>
    <w:rsid w:val="0092160B"/>
    <w:rsid w:val="009636A2"/>
    <w:rsid w:val="009674E4"/>
    <w:rsid w:val="0096782C"/>
    <w:rsid w:val="00975F9E"/>
    <w:rsid w:val="009A2E18"/>
    <w:rsid w:val="009C2C15"/>
    <w:rsid w:val="009C37F5"/>
    <w:rsid w:val="009D4999"/>
    <w:rsid w:val="009F178F"/>
    <w:rsid w:val="009F4438"/>
    <w:rsid w:val="009F6CEB"/>
    <w:rsid w:val="00A04013"/>
    <w:rsid w:val="00A062DB"/>
    <w:rsid w:val="00A12C29"/>
    <w:rsid w:val="00A13A2C"/>
    <w:rsid w:val="00A17A32"/>
    <w:rsid w:val="00A403E8"/>
    <w:rsid w:val="00A405D7"/>
    <w:rsid w:val="00A565E3"/>
    <w:rsid w:val="00A750EE"/>
    <w:rsid w:val="00A75128"/>
    <w:rsid w:val="00AA5524"/>
    <w:rsid w:val="00AD006B"/>
    <w:rsid w:val="00AE0682"/>
    <w:rsid w:val="00AE2FF9"/>
    <w:rsid w:val="00AF4323"/>
    <w:rsid w:val="00AF4DE9"/>
    <w:rsid w:val="00AF582E"/>
    <w:rsid w:val="00AF618F"/>
    <w:rsid w:val="00B00369"/>
    <w:rsid w:val="00B05A1B"/>
    <w:rsid w:val="00B129C8"/>
    <w:rsid w:val="00B1615D"/>
    <w:rsid w:val="00B4564B"/>
    <w:rsid w:val="00B636BE"/>
    <w:rsid w:val="00B65C6D"/>
    <w:rsid w:val="00B81C5A"/>
    <w:rsid w:val="00B87B32"/>
    <w:rsid w:val="00BA2007"/>
    <w:rsid w:val="00BA5DD3"/>
    <w:rsid w:val="00BD40C2"/>
    <w:rsid w:val="00BE1000"/>
    <w:rsid w:val="00BE28D3"/>
    <w:rsid w:val="00BE3AE6"/>
    <w:rsid w:val="00BF07B4"/>
    <w:rsid w:val="00C20974"/>
    <w:rsid w:val="00C25471"/>
    <w:rsid w:val="00C26BC9"/>
    <w:rsid w:val="00C45786"/>
    <w:rsid w:val="00C7474B"/>
    <w:rsid w:val="00C74C5D"/>
    <w:rsid w:val="00C76FE1"/>
    <w:rsid w:val="00C801BF"/>
    <w:rsid w:val="00C84427"/>
    <w:rsid w:val="00CB087F"/>
    <w:rsid w:val="00CB17F7"/>
    <w:rsid w:val="00CD20EA"/>
    <w:rsid w:val="00CD3BEC"/>
    <w:rsid w:val="00CD79AF"/>
    <w:rsid w:val="00CE605B"/>
    <w:rsid w:val="00CF1488"/>
    <w:rsid w:val="00CF2187"/>
    <w:rsid w:val="00CF388A"/>
    <w:rsid w:val="00CF7208"/>
    <w:rsid w:val="00D16D13"/>
    <w:rsid w:val="00D17F0A"/>
    <w:rsid w:val="00D51116"/>
    <w:rsid w:val="00D61284"/>
    <w:rsid w:val="00D62125"/>
    <w:rsid w:val="00D74A9A"/>
    <w:rsid w:val="00D754EB"/>
    <w:rsid w:val="00D82EEF"/>
    <w:rsid w:val="00D86EB1"/>
    <w:rsid w:val="00D976FE"/>
    <w:rsid w:val="00DA0BCB"/>
    <w:rsid w:val="00DA2A21"/>
    <w:rsid w:val="00DA2CBB"/>
    <w:rsid w:val="00DD00A4"/>
    <w:rsid w:val="00E2280E"/>
    <w:rsid w:val="00E356FA"/>
    <w:rsid w:val="00E62167"/>
    <w:rsid w:val="00E63B2B"/>
    <w:rsid w:val="00E657FB"/>
    <w:rsid w:val="00E70827"/>
    <w:rsid w:val="00E70BAC"/>
    <w:rsid w:val="00E72774"/>
    <w:rsid w:val="00EB0843"/>
    <w:rsid w:val="00ED24D4"/>
    <w:rsid w:val="00F03BEE"/>
    <w:rsid w:val="00F14F6F"/>
    <w:rsid w:val="00F3782F"/>
    <w:rsid w:val="00F73119"/>
    <w:rsid w:val="00FD3649"/>
    <w:rsid w:val="00FE2B08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734FEFF"/>
  <w15:chartTrackingRefBased/>
  <w15:docId w15:val="{D42956DC-4AE4-4856-A1D7-3A56776C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76E1"/>
  </w:style>
  <w:style w:type="paragraph" w:styleId="Heading1">
    <w:name w:val="heading 1"/>
    <w:basedOn w:val="Normal"/>
    <w:next w:val="Normal"/>
    <w:link w:val="Heading1Char"/>
    <w:uiPriority w:val="9"/>
    <w:qFormat/>
    <w:rsid w:val="00BA5D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5D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A5DD3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4D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74A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6E1"/>
    <w:pPr>
      <w:ind w:left="720"/>
      <w:contextualSpacing/>
    </w:pPr>
  </w:style>
  <w:style w:type="paragraph" w:customStyle="1" w:styleId="DefaultText">
    <w:name w:val="Default Text"/>
    <w:basedOn w:val="Normal"/>
    <w:rsid w:val="008F2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8F20AE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8F20AE"/>
    <w:rPr>
      <w:rFonts w:ascii="Arial" w:eastAsia="Times New Roman" w:hAnsi="Arial" w:cs="Arial"/>
      <w:b/>
      <w:bCs/>
      <w:szCs w:val="24"/>
    </w:rPr>
  </w:style>
  <w:style w:type="table" w:styleId="TableGrid">
    <w:name w:val="Table Grid"/>
    <w:basedOn w:val="TableNormal"/>
    <w:uiPriority w:val="39"/>
    <w:rsid w:val="00AF4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F4DE9"/>
    <w:rPr>
      <w:b/>
      <w:bCs/>
      <w:i w:val="0"/>
      <w:iCs w:val="0"/>
    </w:rPr>
  </w:style>
  <w:style w:type="character" w:customStyle="1" w:styleId="Heading3Char">
    <w:name w:val="Heading 3 Char"/>
    <w:basedOn w:val="DefaultParagraphFont"/>
    <w:link w:val="Heading3"/>
    <w:rsid w:val="00BA5DD3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A5D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A5D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A0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02C"/>
  </w:style>
  <w:style w:type="paragraph" w:styleId="Footer">
    <w:name w:val="footer"/>
    <w:basedOn w:val="Normal"/>
    <w:link w:val="FooterChar"/>
    <w:uiPriority w:val="99"/>
    <w:unhideWhenUsed/>
    <w:rsid w:val="000A0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02C"/>
  </w:style>
  <w:style w:type="paragraph" w:styleId="BalloonText">
    <w:name w:val="Balloon Text"/>
    <w:basedOn w:val="Normal"/>
    <w:link w:val="BalloonTextChar"/>
    <w:uiPriority w:val="99"/>
    <w:semiHidden/>
    <w:unhideWhenUsed/>
    <w:rsid w:val="00DD0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0A4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764DA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764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D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DA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17F7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7E02D9"/>
    <w:pPr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E02D9"/>
    <w:rPr>
      <w:rFonts w:ascii="Arial" w:eastAsia="Times New Roman" w:hAnsi="Arial" w:cs="Arial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74A9A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TableText">
    <w:name w:val="Table Text"/>
    <w:rsid w:val="00F14F6F"/>
    <w:pPr>
      <w:autoSpaceDE w:val="0"/>
      <w:autoSpaceDN w:val="0"/>
      <w:adjustRightInd w:val="0"/>
      <w:spacing w:after="0" w:line="240" w:lineRule="auto"/>
      <w:ind w:left="72" w:right="72"/>
      <w:jc w:val="both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cranmereducationtrust.com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Blue Coat School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</dc:creator>
  <cp:keywords/>
  <dc:description/>
  <cp:lastModifiedBy>Mrs M Mawdsley</cp:lastModifiedBy>
  <cp:revision>2</cp:revision>
  <cp:lastPrinted>2015-02-23T14:59:00Z</cp:lastPrinted>
  <dcterms:created xsi:type="dcterms:W3CDTF">2020-11-02T08:59:00Z</dcterms:created>
  <dcterms:modified xsi:type="dcterms:W3CDTF">2020-11-02T08:59:00Z</dcterms:modified>
</cp:coreProperties>
</file>